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8B65" w14:textId="77777777" w:rsidR="003A00C1" w:rsidRDefault="003A00C1" w:rsidP="005C537C">
      <w:pPr>
        <w:jc w:val="center"/>
        <w:rPr>
          <w:b/>
          <w:sz w:val="28"/>
          <w:szCs w:val="28"/>
        </w:rPr>
      </w:pPr>
    </w:p>
    <w:p w14:paraId="1C296EFA" w14:textId="7191FE2A" w:rsidR="00423BF2" w:rsidRPr="00B940AF" w:rsidRDefault="00237080" w:rsidP="005C537C">
      <w:pPr>
        <w:jc w:val="center"/>
        <w:rPr>
          <w:b/>
          <w:sz w:val="28"/>
          <w:szCs w:val="28"/>
        </w:rPr>
      </w:pPr>
      <w:r w:rsidRPr="00B940AF">
        <w:rPr>
          <w:b/>
          <w:sz w:val="28"/>
          <w:szCs w:val="28"/>
        </w:rPr>
        <w:t>Erica Buchberger</w:t>
      </w:r>
    </w:p>
    <w:p w14:paraId="7C933E44" w14:textId="77777777" w:rsidR="001A7DA4" w:rsidRPr="00B940AF" w:rsidRDefault="001A7DA4" w:rsidP="001A7DA4">
      <w:pPr>
        <w:jc w:val="center"/>
        <w:rPr>
          <w:b/>
          <w:sz w:val="24"/>
          <w:szCs w:val="24"/>
        </w:rPr>
      </w:pPr>
      <w:r w:rsidRPr="00B940AF">
        <w:rPr>
          <w:b/>
          <w:sz w:val="24"/>
          <w:szCs w:val="24"/>
        </w:rPr>
        <w:t>Curriculum Vitae</w:t>
      </w:r>
    </w:p>
    <w:p w14:paraId="37C8A18D" w14:textId="77777777" w:rsidR="001A7DA4" w:rsidRPr="00B940AF" w:rsidRDefault="001A7DA4" w:rsidP="005C537C">
      <w:pPr>
        <w:jc w:val="center"/>
        <w:rPr>
          <w:b/>
          <w:sz w:val="24"/>
          <w:szCs w:val="24"/>
        </w:rPr>
      </w:pPr>
    </w:p>
    <w:p w14:paraId="26EA78F6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University of Texas-Rio Grande Valley</w:t>
      </w:r>
    </w:p>
    <w:p w14:paraId="0C2F4DF0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Department of History</w:t>
      </w:r>
    </w:p>
    <w:p w14:paraId="0DCD9821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1201 West University Dr.</w:t>
      </w:r>
    </w:p>
    <w:p w14:paraId="2351D659" w14:textId="77777777" w:rsidR="002E3E20" w:rsidRDefault="002E3E20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Edinburg, TX 78539</w:t>
      </w:r>
    </w:p>
    <w:p w14:paraId="1598DC31" w14:textId="30B273DC" w:rsidR="002E3E20" w:rsidRDefault="007A7D93" w:rsidP="002E3E20">
      <w:pPr>
        <w:spacing w:line="240" w:lineRule="auto"/>
        <w:jc w:val="center"/>
        <w:rPr>
          <w:sz w:val="24"/>
          <w:szCs w:val="24"/>
        </w:rPr>
      </w:pPr>
      <w:hyperlink r:id="rId8" w:history="1">
        <w:r w:rsidR="002E3E20">
          <w:rPr>
            <w:rStyle w:val="Hyperlink"/>
            <w:sz w:val="24"/>
            <w:szCs w:val="24"/>
          </w:rPr>
          <w:t>erica.buchberger@utrgv.edu</w:t>
        </w:r>
      </w:hyperlink>
      <w:r w:rsidR="002E3E20">
        <w:rPr>
          <w:sz w:val="24"/>
          <w:szCs w:val="24"/>
        </w:rPr>
        <w:t xml:space="preserve"> </w:t>
      </w:r>
    </w:p>
    <w:p w14:paraId="4F8A1080" w14:textId="1BA9FF3D" w:rsidR="00DA7BB1" w:rsidRDefault="007A7D93" w:rsidP="002E3E20">
      <w:pPr>
        <w:spacing w:line="240" w:lineRule="auto"/>
        <w:jc w:val="center"/>
        <w:rPr>
          <w:sz w:val="24"/>
          <w:szCs w:val="24"/>
        </w:rPr>
      </w:pPr>
      <w:hyperlink r:id="rId9" w:history="1">
        <w:r w:rsidR="00DA7BB1" w:rsidRPr="00A60823">
          <w:rPr>
            <w:rStyle w:val="Hyperlink"/>
            <w:sz w:val="24"/>
            <w:szCs w:val="24"/>
          </w:rPr>
          <w:t>https://hcommons.org/members/ericabuchberger/</w:t>
        </w:r>
      </w:hyperlink>
    </w:p>
    <w:p w14:paraId="49138461" w14:textId="7F3FD98E" w:rsidR="003A00C1" w:rsidRDefault="003A00C1" w:rsidP="002E3E2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ORCID# </w:t>
      </w:r>
      <w:r w:rsidRPr="00F748AF">
        <w:rPr>
          <w:sz w:val="24"/>
          <w:szCs w:val="24"/>
        </w:rPr>
        <w:t>0000-0002-9231-0262</w:t>
      </w:r>
    </w:p>
    <w:p w14:paraId="2443FEB2" w14:textId="77777777" w:rsidR="00D26019" w:rsidRPr="00B940AF" w:rsidRDefault="00D26019" w:rsidP="009C1DBC">
      <w:pPr>
        <w:spacing w:line="240" w:lineRule="auto"/>
        <w:rPr>
          <w:sz w:val="24"/>
          <w:szCs w:val="24"/>
        </w:rPr>
      </w:pPr>
    </w:p>
    <w:p w14:paraId="5F8EC3A9" w14:textId="77777777" w:rsidR="00676CBB" w:rsidRPr="00B940AF" w:rsidRDefault="00676CBB" w:rsidP="009C1DBC">
      <w:pPr>
        <w:spacing w:line="240" w:lineRule="auto"/>
        <w:rPr>
          <w:sz w:val="24"/>
          <w:szCs w:val="24"/>
        </w:rPr>
      </w:pPr>
    </w:p>
    <w:p w14:paraId="73C565F9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RESEARCH</w:t>
      </w:r>
    </w:p>
    <w:p w14:paraId="76E60268" w14:textId="77777777" w:rsidR="00E2655A" w:rsidRPr="00B940AF" w:rsidRDefault="00E2655A" w:rsidP="00E2655A">
      <w:pPr>
        <w:rPr>
          <w:sz w:val="24"/>
          <w:szCs w:val="24"/>
        </w:rPr>
      </w:pPr>
    </w:p>
    <w:p w14:paraId="587FA26B" w14:textId="363FFCB8" w:rsidR="00E2655A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 xml:space="preserve">My research centers on the relationship between ethnic and other identities in early medieval </w:t>
      </w:r>
      <w:r w:rsidR="004676CF">
        <w:rPr>
          <w:sz w:val="24"/>
          <w:szCs w:val="24"/>
        </w:rPr>
        <w:t>Europe and the Mediterranean</w:t>
      </w:r>
      <w:r>
        <w:rPr>
          <w:sz w:val="24"/>
          <w:szCs w:val="24"/>
        </w:rPr>
        <w:t xml:space="preserve"> and the ways these strategies of identification contributed to the development of new kingdoms and states</w:t>
      </w:r>
      <w:r w:rsidRPr="00B940AF">
        <w:rPr>
          <w:sz w:val="24"/>
          <w:szCs w:val="24"/>
        </w:rPr>
        <w:t xml:space="preserve">. My </w:t>
      </w:r>
      <w:r w:rsidR="001E46A3">
        <w:rPr>
          <w:sz w:val="24"/>
          <w:szCs w:val="24"/>
        </w:rPr>
        <w:t>2017</w:t>
      </w:r>
      <w:r w:rsidRPr="00B940AF">
        <w:rPr>
          <w:sz w:val="24"/>
          <w:szCs w:val="24"/>
        </w:rPr>
        <w:t xml:space="preserve"> monograph explored textual clues from sixth- and seventh-century Gaul and Spain of the shift that led Romans to adopt the Frankish and Gothic identities of their new rulers. My current </w:t>
      </w:r>
      <w:r>
        <w:rPr>
          <w:sz w:val="24"/>
          <w:szCs w:val="24"/>
        </w:rPr>
        <w:t>book project,</w:t>
      </w:r>
      <w:r w:rsidRPr="00B940A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Afterlife of Gothic Identity: Religion, Ethnicity, and Legitimacy in Early Medieval Iberia</w:t>
      </w:r>
      <w:r>
        <w:rPr>
          <w:sz w:val="24"/>
          <w:szCs w:val="24"/>
        </w:rPr>
        <w:t xml:space="preserve">, extends this exploration into the eighth through tenth centuries, </w:t>
      </w:r>
      <w:r w:rsidRPr="00B940AF">
        <w:rPr>
          <w:sz w:val="24"/>
          <w:szCs w:val="24"/>
        </w:rPr>
        <w:t>examin</w:t>
      </w:r>
      <w:r>
        <w:rPr>
          <w:sz w:val="24"/>
          <w:szCs w:val="24"/>
        </w:rPr>
        <w:t>ing</w:t>
      </w:r>
      <w:r w:rsidRPr="00B940AF">
        <w:rPr>
          <w:sz w:val="24"/>
          <w:szCs w:val="24"/>
        </w:rPr>
        <w:t xml:space="preserve"> how Gothic identity changed, and was put to specific uses, in </w:t>
      </w:r>
      <w:r>
        <w:rPr>
          <w:sz w:val="24"/>
          <w:szCs w:val="24"/>
        </w:rPr>
        <w:t>Iberia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>immediately following Arab conquest</w:t>
      </w:r>
      <w:r w:rsidRPr="00B940AF">
        <w:rPr>
          <w:sz w:val="24"/>
          <w:szCs w:val="24"/>
        </w:rPr>
        <w:t xml:space="preserve">. </w:t>
      </w:r>
      <w:r w:rsidR="00F02B64" w:rsidRPr="00B940AF">
        <w:rPr>
          <w:sz w:val="24"/>
          <w:szCs w:val="24"/>
        </w:rPr>
        <w:t xml:space="preserve">I </w:t>
      </w:r>
      <w:r w:rsidR="00F02B64">
        <w:rPr>
          <w:sz w:val="24"/>
          <w:szCs w:val="24"/>
        </w:rPr>
        <w:t xml:space="preserve">have also co-edited and contributed to a volume on inclusion and exclusion in the late antique and early medieval Mediterranean, and contributed to </w:t>
      </w:r>
      <w:r w:rsidR="00CC0889">
        <w:rPr>
          <w:sz w:val="24"/>
          <w:szCs w:val="24"/>
        </w:rPr>
        <w:t>publications</w:t>
      </w:r>
      <w:r w:rsidR="00F02B64">
        <w:rPr>
          <w:sz w:val="24"/>
          <w:szCs w:val="24"/>
        </w:rPr>
        <w:t xml:space="preserve"> on medieval origin legends</w:t>
      </w:r>
      <w:r w:rsidR="00CC0889">
        <w:rPr>
          <w:sz w:val="24"/>
          <w:szCs w:val="24"/>
        </w:rPr>
        <w:t>, local identities,</w:t>
      </w:r>
      <w:r w:rsidR="00F02B64">
        <w:rPr>
          <w:sz w:val="24"/>
          <w:szCs w:val="24"/>
        </w:rPr>
        <w:t xml:space="preserve"> and </w:t>
      </w:r>
      <w:r w:rsidR="00DA3D07">
        <w:rPr>
          <w:sz w:val="24"/>
          <w:szCs w:val="24"/>
        </w:rPr>
        <w:t xml:space="preserve">the Roman legacy in </w:t>
      </w:r>
      <w:proofErr w:type="spellStart"/>
      <w:r w:rsidR="00DA3D07">
        <w:rPr>
          <w:sz w:val="24"/>
          <w:szCs w:val="24"/>
        </w:rPr>
        <w:t>Visigothic</w:t>
      </w:r>
      <w:proofErr w:type="spellEnd"/>
      <w:r w:rsidR="00DA3D07">
        <w:rPr>
          <w:sz w:val="24"/>
          <w:szCs w:val="24"/>
        </w:rPr>
        <w:t xml:space="preserve"> Iberia</w:t>
      </w:r>
      <w:r w:rsidR="00F02B64">
        <w:rPr>
          <w:sz w:val="24"/>
          <w:szCs w:val="24"/>
        </w:rPr>
        <w:t>.</w:t>
      </w:r>
    </w:p>
    <w:p w14:paraId="62A1CB2F" w14:textId="77777777" w:rsidR="00F02B64" w:rsidRPr="00B940AF" w:rsidRDefault="00F02B64" w:rsidP="00E2655A">
      <w:pPr>
        <w:rPr>
          <w:i/>
          <w:sz w:val="24"/>
          <w:szCs w:val="24"/>
        </w:rPr>
      </w:pPr>
    </w:p>
    <w:p w14:paraId="3386B7C4" w14:textId="77777777" w:rsidR="00E2655A" w:rsidRPr="00B940AF" w:rsidRDefault="00E2655A" w:rsidP="00E2655A">
      <w:pPr>
        <w:spacing w:line="240" w:lineRule="auto"/>
        <w:outlineLvl w:val="0"/>
        <w:rPr>
          <w:b/>
          <w:sz w:val="24"/>
          <w:szCs w:val="24"/>
        </w:rPr>
      </w:pPr>
      <w:r w:rsidRPr="00B940AF">
        <w:rPr>
          <w:b/>
          <w:sz w:val="24"/>
          <w:szCs w:val="24"/>
        </w:rPr>
        <w:t>EDUCATION</w:t>
      </w:r>
    </w:p>
    <w:p w14:paraId="5244AC53" w14:textId="77777777" w:rsidR="00E2655A" w:rsidRPr="00B940AF" w:rsidRDefault="00E2655A" w:rsidP="00E2655A">
      <w:pPr>
        <w:spacing w:line="240" w:lineRule="auto"/>
        <w:rPr>
          <w:b/>
          <w:sz w:val="24"/>
          <w:szCs w:val="24"/>
        </w:rPr>
      </w:pPr>
      <w:r w:rsidRPr="00B940AF"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338A12EE" w14:textId="77777777" w:rsidTr="006B6F47">
        <w:tc>
          <w:tcPr>
            <w:tcW w:w="1818" w:type="dxa"/>
            <w:shd w:val="clear" w:color="auto" w:fill="auto"/>
          </w:tcPr>
          <w:p w14:paraId="2F93C8F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758" w:type="dxa"/>
            <w:shd w:val="clear" w:color="auto" w:fill="auto"/>
          </w:tcPr>
          <w:p w14:paraId="53926D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40AF">
              <w:rPr>
                <w:sz w:val="24"/>
                <w:szCs w:val="24"/>
              </w:rPr>
              <w:t>D.Phil</w:t>
            </w:r>
            <w:proofErr w:type="spellEnd"/>
            <w:r w:rsidRPr="00B940AF">
              <w:rPr>
                <w:sz w:val="24"/>
                <w:szCs w:val="24"/>
              </w:rPr>
              <w:t xml:space="preserve"> (History), University of Oxford</w:t>
            </w:r>
          </w:p>
        </w:tc>
      </w:tr>
      <w:tr w:rsidR="00E2655A" w:rsidRPr="00B940AF" w14:paraId="4F2F3D69" w14:textId="77777777" w:rsidTr="006B6F47">
        <w:tc>
          <w:tcPr>
            <w:tcW w:w="1818" w:type="dxa"/>
            <w:shd w:val="clear" w:color="auto" w:fill="auto"/>
          </w:tcPr>
          <w:p w14:paraId="530511A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2009</w:t>
            </w:r>
          </w:p>
        </w:tc>
        <w:tc>
          <w:tcPr>
            <w:tcW w:w="7758" w:type="dxa"/>
            <w:shd w:val="clear" w:color="auto" w:fill="auto"/>
          </w:tcPr>
          <w:p w14:paraId="0483CB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940AF">
              <w:rPr>
                <w:sz w:val="24"/>
                <w:szCs w:val="24"/>
              </w:rPr>
              <w:t>M.St</w:t>
            </w:r>
            <w:proofErr w:type="spellEnd"/>
            <w:r w:rsidRPr="00B940AF">
              <w:rPr>
                <w:sz w:val="24"/>
                <w:szCs w:val="24"/>
              </w:rPr>
              <w:t xml:space="preserve"> (Medieval History), University of Oxford</w:t>
            </w:r>
          </w:p>
        </w:tc>
      </w:tr>
      <w:tr w:rsidR="00E2655A" w:rsidRPr="00B940AF" w14:paraId="6EDA8114" w14:textId="77777777" w:rsidTr="006B6F47">
        <w:tc>
          <w:tcPr>
            <w:tcW w:w="1818" w:type="dxa"/>
            <w:shd w:val="clear" w:color="auto" w:fill="auto"/>
          </w:tcPr>
          <w:p w14:paraId="6253C4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2001</w:t>
            </w:r>
          </w:p>
        </w:tc>
        <w:tc>
          <w:tcPr>
            <w:tcW w:w="7758" w:type="dxa"/>
            <w:shd w:val="clear" w:color="auto" w:fill="auto"/>
          </w:tcPr>
          <w:p w14:paraId="429BD22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B.A. (History, Education), Beloit College</w:t>
            </w:r>
          </w:p>
        </w:tc>
      </w:tr>
    </w:tbl>
    <w:p w14:paraId="4F96C4B7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66058269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7C68DF7E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PROFESSIONAL APPOINTMENTS</w:t>
      </w:r>
    </w:p>
    <w:p w14:paraId="5E52CD72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572"/>
      </w:tblGrid>
      <w:tr w:rsidR="001E46A3" w:rsidRPr="00B940AF" w14:paraId="6E6A2E93" w14:textId="77777777" w:rsidTr="001E46A3">
        <w:tc>
          <w:tcPr>
            <w:tcW w:w="1788" w:type="dxa"/>
            <w:shd w:val="clear" w:color="auto" w:fill="auto"/>
          </w:tcPr>
          <w:p w14:paraId="29DAF42E" w14:textId="654EDFE5" w:rsidR="001E46A3" w:rsidRPr="00B940AF" w:rsidRDefault="001E46A3" w:rsidP="001E46A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</w:p>
        </w:tc>
        <w:tc>
          <w:tcPr>
            <w:tcW w:w="7572" w:type="dxa"/>
            <w:shd w:val="clear" w:color="auto" w:fill="auto"/>
          </w:tcPr>
          <w:p w14:paraId="4FD66193" w14:textId="1DF04E2D" w:rsidR="001E46A3" w:rsidRPr="00B940AF" w:rsidRDefault="001E46A3" w:rsidP="001E46A3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University of Texas-Rio Grande Valley, Department of History, Ass</w:t>
            </w:r>
            <w:r>
              <w:rPr>
                <w:sz w:val="24"/>
                <w:szCs w:val="24"/>
              </w:rPr>
              <w:t xml:space="preserve">ociate </w:t>
            </w:r>
            <w:r w:rsidRPr="00B940AF">
              <w:rPr>
                <w:sz w:val="24"/>
                <w:szCs w:val="24"/>
              </w:rPr>
              <w:t>Professor of Ancient and Medieval History</w:t>
            </w:r>
          </w:p>
        </w:tc>
      </w:tr>
      <w:tr w:rsidR="00E2655A" w:rsidRPr="00B940AF" w14:paraId="45690EB4" w14:textId="77777777" w:rsidTr="001E46A3">
        <w:tc>
          <w:tcPr>
            <w:tcW w:w="1788" w:type="dxa"/>
            <w:shd w:val="clear" w:color="auto" w:fill="auto"/>
          </w:tcPr>
          <w:p w14:paraId="29A0852D" w14:textId="37E2732E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2016-</w:t>
            </w:r>
            <w:r w:rsidR="001E46A3">
              <w:rPr>
                <w:sz w:val="24"/>
                <w:szCs w:val="24"/>
              </w:rPr>
              <w:t>2021</w:t>
            </w:r>
          </w:p>
        </w:tc>
        <w:tc>
          <w:tcPr>
            <w:tcW w:w="7572" w:type="dxa"/>
            <w:shd w:val="clear" w:color="auto" w:fill="auto"/>
          </w:tcPr>
          <w:p w14:paraId="0E21E55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University of Texas-Rio Grande Valley, Department of History, Assistant Professor of Ancient and Medieval History</w:t>
            </w:r>
          </w:p>
        </w:tc>
      </w:tr>
      <w:tr w:rsidR="00E2655A" w:rsidRPr="00B940AF" w14:paraId="3ACB1711" w14:textId="77777777" w:rsidTr="001E46A3">
        <w:tc>
          <w:tcPr>
            <w:tcW w:w="1788" w:type="dxa"/>
            <w:shd w:val="clear" w:color="auto" w:fill="auto"/>
          </w:tcPr>
          <w:p w14:paraId="6A65FB2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2013-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7572" w:type="dxa"/>
            <w:shd w:val="clear" w:color="auto" w:fill="auto"/>
          </w:tcPr>
          <w:p w14:paraId="65604F3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College of Charleston, Department of History, Visiting Assistant Professor</w:t>
            </w:r>
          </w:p>
        </w:tc>
      </w:tr>
    </w:tbl>
    <w:p w14:paraId="1C40C237" w14:textId="77777777" w:rsidR="00E2655A" w:rsidRPr="00B940AF" w:rsidRDefault="00E2655A" w:rsidP="00E2655A">
      <w:pPr>
        <w:rPr>
          <w:sz w:val="24"/>
          <w:szCs w:val="24"/>
        </w:rPr>
      </w:pPr>
    </w:p>
    <w:p w14:paraId="7B67860D" w14:textId="77777777" w:rsidR="00E2655A" w:rsidRPr="00B940AF" w:rsidRDefault="00E2655A" w:rsidP="00E2655A">
      <w:pPr>
        <w:rPr>
          <w:sz w:val="24"/>
          <w:szCs w:val="24"/>
        </w:rPr>
      </w:pPr>
    </w:p>
    <w:p w14:paraId="4D8EAB44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PUBLICATIONS</w:t>
      </w:r>
    </w:p>
    <w:p w14:paraId="754D23FF" w14:textId="77777777" w:rsidR="00E2655A" w:rsidRPr="00B940AF" w:rsidRDefault="00E2655A" w:rsidP="00E2655A">
      <w:pPr>
        <w:rPr>
          <w:sz w:val="24"/>
          <w:szCs w:val="24"/>
        </w:rPr>
      </w:pPr>
    </w:p>
    <w:p w14:paraId="2B6AD4BD" w14:textId="77777777" w:rsidR="00E2655A" w:rsidRPr="00B940AF" w:rsidRDefault="00E2655A" w:rsidP="00E2655A">
      <w:pPr>
        <w:pStyle w:val="Heading2"/>
      </w:pPr>
      <w:r w:rsidRPr="00B940AF">
        <w:t xml:space="preserve">Monographs </w:t>
      </w:r>
    </w:p>
    <w:p w14:paraId="3C702E1A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i/>
          <w:sz w:val="24"/>
          <w:szCs w:val="24"/>
        </w:rPr>
        <w:t>Shifting Ethnic Identities in Spain and Gaul, 500-700: From Romans to Goths and Franks</w:t>
      </w:r>
      <w:r w:rsidRPr="00B940AF">
        <w:rPr>
          <w:sz w:val="24"/>
          <w:szCs w:val="24"/>
        </w:rPr>
        <w:t xml:space="preserve"> (Amsterdam: Amsterdam University Press, 2017).</w:t>
      </w:r>
    </w:p>
    <w:p w14:paraId="36A57450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046BE4E0" w14:textId="13AA0BA6" w:rsidR="00E2655A" w:rsidRPr="00B940AF" w:rsidRDefault="00F02B64" w:rsidP="00E2655A">
      <w:pPr>
        <w:pStyle w:val="Heading2"/>
        <w:rPr>
          <w:lang w:val="en-US"/>
        </w:rPr>
      </w:pPr>
      <w:r>
        <w:rPr>
          <w:lang w:val="en-US"/>
        </w:rPr>
        <w:t>Peer-Reviewed</w:t>
      </w:r>
      <w:r w:rsidR="00E2655A" w:rsidRPr="00B940AF">
        <w:rPr>
          <w:lang w:val="en-US"/>
        </w:rPr>
        <w:t xml:space="preserve"> Articles</w:t>
      </w:r>
      <w:r w:rsidR="00E2655A">
        <w:rPr>
          <w:lang w:val="en-US"/>
        </w:rPr>
        <w:t xml:space="preserve"> and Chapters</w:t>
      </w:r>
    </w:p>
    <w:p w14:paraId="222BB322" w14:textId="0D12B867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B61AB1">
        <w:rPr>
          <w:sz w:val="24"/>
          <w:szCs w:val="24"/>
        </w:rPr>
        <w:t xml:space="preserve">Ethnicity and </w:t>
      </w:r>
      <w:proofErr w:type="spellStart"/>
      <w:r w:rsidR="00B61AB1">
        <w:rPr>
          <w:i/>
          <w:iCs/>
          <w:sz w:val="24"/>
          <w:szCs w:val="24"/>
        </w:rPr>
        <w:t>Imitatio</w:t>
      </w:r>
      <w:proofErr w:type="spellEnd"/>
      <w:r w:rsidR="00B61AB1">
        <w:rPr>
          <w:i/>
          <w:iCs/>
          <w:sz w:val="24"/>
          <w:szCs w:val="24"/>
        </w:rPr>
        <w:t xml:space="preserve"> </w:t>
      </w:r>
      <w:r w:rsidR="00B61AB1">
        <w:rPr>
          <w:sz w:val="24"/>
          <w:szCs w:val="24"/>
        </w:rPr>
        <w:t>in Isidore of Seville</w:t>
      </w:r>
      <w:r>
        <w:rPr>
          <w:sz w:val="24"/>
          <w:szCs w:val="24"/>
        </w:rPr>
        <w:t xml:space="preserve">,” in </w:t>
      </w:r>
      <w:r w:rsidR="006B441B" w:rsidRPr="006B441B">
        <w:rPr>
          <w:i/>
          <w:sz w:val="24"/>
          <w:szCs w:val="24"/>
        </w:rPr>
        <w:t xml:space="preserve">Rome and Byzantium in the </w:t>
      </w:r>
      <w:proofErr w:type="spellStart"/>
      <w:r w:rsidR="006B441B" w:rsidRPr="006B441B">
        <w:rPr>
          <w:i/>
          <w:sz w:val="24"/>
          <w:szCs w:val="24"/>
        </w:rPr>
        <w:t>Visigothic</w:t>
      </w:r>
      <w:proofErr w:type="spellEnd"/>
      <w:r w:rsidR="006B441B" w:rsidRPr="006B441B">
        <w:rPr>
          <w:i/>
          <w:sz w:val="24"/>
          <w:szCs w:val="24"/>
        </w:rPr>
        <w:t xml:space="preserve"> Kingdom: Beyond </w:t>
      </w:r>
      <w:proofErr w:type="spellStart"/>
      <w:r w:rsidR="006B441B" w:rsidRPr="006B441B">
        <w:rPr>
          <w:i/>
          <w:sz w:val="24"/>
          <w:szCs w:val="24"/>
        </w:rPr>
        <w:t>Imitatio</w:t>
      </w:r>
      <w:proofErr w:type="spellEnd"/>
      <w:r w:rsidR="006B441B" w:rsidRPr="006B441B">
        <w:rPr>
          <w:i/>
          <w:sz w:val="24"/>
          <w:szCs w:val="24"/>
        </w:rPr>
        <w:t xml:space="preserve"> </w:t>
      </w:r>
      <w:proofErr w:type="spellStart"/>
      <w:r w:rsidR="006B441B" w:rsidRPr="006B441B">
        <w:rPr>
          <w:i/>
          <w:sz w:val="24"/>
          <w:szCs w:val="24"/>
        </w:rPr>
        <w:t>Imperii</w:t>
      </w:r>
      <w:proofErr w:type="spellEnd"/>
      <w:r>
        <w:rPr>
          <w:sz w:val="24"/>
          <w:szCs w:val="24"/>
        </w:rPr>
        <w:t xml:space="preserve">, ed. Damián Fernández, Molly Lester, and Jamie Wood (Amsterdam: Amsterdam University Press), in press, expected publication </w:t>
      </w:r>
      <w:r w:rsidR="008D39B0">
        <w:rPr>
          <w:sz w:val="24"/>
          <w:szCs w:val="24"/>
        </w:rPr>
        <w:t xml:space="preserve">Feb. </w:t>
      </w:r>
      <w:r>
        <w:rPr>
          <w:sz w:val="24"/>
          <w:szCs w:val="24"/>
        </w:rPr>
        <w:t>20</w:t>
      </w:r>
      <w:r w:rsidR="006B441B">
        <w:rPr>
          <w:sz w:val="24"/>
          <w:szCs w:val="24"/>
        </w:rPr>
        <w:t>2</w:t>
      </w:r>
      <w:r w:rsidR="008D39B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183E065" w14:textId="77777777" w:rsidR="001E46A3" w:rsidRPr="00DB6015" w:rsidRDefault="001E46A3" w:rsidP="001E46A3">
      <w:pPr>
        <w:spacing w:line="240" w:lineRule="auto"/>
        <w:ind w:left="720" w:hanging="720"/>
        <w:rPr>
          <w:sz w:val="24"/>
          <w:szCs w:val="24"/>
        </w:rPr>
      </w:pPr>
    </w:p>
    <w:p w14:paraId="3B442948" w14:textId="526A4AFA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“Origin Legends of </w:t>
      </w:r>
      <w:proofErr w:type="spellStart"/>
      <w:r>
        <w:rPr>
          <w:sz w:val="24"/>
          <w:szCs w:val="24"/>
        </w:rPr>
        <w:t>Visigothic</w:t>
      </w:r>
      <w:proofErr w:type="spellEnd"/>
      <w:r>
        <w:rPr>
          <w:sz w:val="24"/>
          <w:szCs w:val="24"/>
        </w:rPr>
        <w:t xml:space="preserve"> Spain in Isidore of Seville’s Writings,” in </w:t>
      </w:r>
      <w:r w:rsidR="00D549BC">
        <w:rPr>
          <w:i/>
          <w:sz w:val="24"/>
          <w:szCs w:val="24"/>
        </w:rPr>
        <w:t>Origin Legends in Early Medieval Western Europe</w:t>
      </w:r>
      <w:r w:rsidR="00D549BC">
        <w:rPr>
          <w:sz w:val="24"/>
          <w:szCs w:val="24"/>
        </w:rPr>
        <w:t xml:space="preserve">, ed. Lindy Brady and Patrick </w:t>
      </w:r>
      <w:proofErr w:type="spellStart"/>
      <w:r w:rsidR="00D549BC">
        <w:rPr>
          <w:sz w:val="24"/>
          <w:szCs w:val="24"/>
        </w:rPr>
        <w:t>Wadden</w:t>
      </w:r>
      <w:proofErr w:type="spellEnd"/>
      <w:r w:rsidR="00D549BC">
        <w:rPr>
          <w:sz w:val="24"/>
          <w:szCs w:val="24"/>
        </w:rPr>
        <w:t xml:space="preserve"> (Leiden: Brill, 2022</w:t>
      </w:r>
      <w:r>
        <w:rPr>
          <w:sz w:val="24"/>
          <w:szCs w:val="24"/>
        </w:rPr>
        <w:t>)</w:t>
      </w:r>
      <w:r w:rsidR="006C3828">
        <w:rPr>
          <w:sz w:val="24"/>
          <w:szCs w:val="24"/>
        </w:rPr>
        <w:t>, pp. 25-45</w:t>
      </w:r>
      <w:r>
        <w:rPr>
          <w:sz w:val="24"/>
          <w:szCs w:val="24"/>
        </w:rPr>
        <w:t>.</w:t>
      </w:r>
    </w:p>
    <w:p w14:paraId="4BB46A9B" w14:textId="77777777" w:rsidR="001E46A3" w:rsidRDefault="001E46A3" w:rsidP="001E46A3">
      <w:pPr>
        <w:spacing w:line="240" w:lineRule="auto"/>
        <w:ind w:left="720" w:hanging="720"/>
        <w:rPr>
          <w:sz w:val="24"/>
          <w:szCs w:val="24"/>
        </w:rPr>
      </w:pPr>
    </w:p>
    <w:p w14:paraId="3A38279D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“Gothic Identity and the ‘Othering’ of Jews in Seventh-Century Spain,” in </w:t>
      </w:r>
      <w:r w:rsidRPr="00B940AF">
        <w:rPr>
          <w:i/>
          <w:sz w:val="24"/>
          <w:szCs w:val="24"/>
        </w:rPr>
        <w:t xml:space="preserve">Inclusion and Exclusion in Mediterranean </w:t>
      </w:r>
      <w:proofErr w:type="spellStart"/>
      <w:r w:rsidRPr="00B940AF">
        <w:rPr>
          <w:i/>
          <w:sz w:val="24"/>
          <w:szCs w:val="24"/>
        </w:rPr>
        <w:t>Christianities</w:t>
      </w:r>
      <w:proofErr w:type="spellEnd"/>
      <w:r w:rsidRPr="00B940AF">
        <w:rPr>
          <w:i/>
          <w:sz w:val="24"/>
          <w:szCs w:val="24"/>
        </w:rPr>
        <w:t>, 400-800</w:t>
      </w:r>
      <w:r w:rsidRPr="00B940AF">
        <w:rPr>
          <w:sz w:val="24"/>
          <w:szCs w:val="24"/>
        </w:rPr>
        <w:t xml:space="preserve">, ed. Yaniv Fox and Erica Buchberger (Turnhout: </w:t>
      </w:r>
      <w:proofErr w:type="spellStart"/>
      <w:r w:rsidRPr="00B940AF">
        <w:rPr>
          <w:sz w:val="24"/>
          <w:szCs w:val="24"/>
        </w:rPr>
        <w:t>Brepols</w:t>
      </w:r>
      <w:proofErr w:type="spellEnd"/>
      <w:r w:rsidRPr="00B940AF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</w:t>
      </w:r>
      <w:r>
        <w:rPr>
          <w:sz w:val="24"/>
          <w:szCs w:val="24"/>
        </w:rPr>
        <w:t>, pp. 199-216.</w:t>
      </w:r>
    </w:p>
    <w:p w14:paraId="17547B65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1F0E7E80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 “Romans, Barbarians, and Franks in the Writings of </w:t>
      </w:r>
      <w:proofErr w:type="spellStart"/>
      <w:r w:rsidRPr="00B940AF">
        <w:rPr>
          <w:sz w:val="24"/>
          <w:szCs w:val="24"/>
        </w:rPr>
        <w:t>Venantius</w:t>
      </w:r>
      <w:proofErr w:type="spellEnd"/>
      <w:r w:rsidRPr="00B940AF">
        <w:rPr>
          <w:sz w:val="24"/>
          <w:szCs w:val="24"/>
        </w:rPr>
        <w:t xml:space="preserve"> </w:t>
      </w:r>
      <w:proofErr w:type="spellStart"/>
      <w:r w:rsidRPr="00B940AF">
        <w:rPr>
          <w:sz w:val="24"/>
          <w:szCs w:val="24"/>
        </w:rPr>
        <w:t>Fortunatus</w:t>
      </w:r>
      <w:proofErr w:type="spellEnd"/>
      <w:r w:rsidRPr="00B940AF">
        <w:rPr>
          <w:sz w:val="24"/>
          <w:szCs w:val="24"/>
        </w:rPr>
        <w:t xml:space="preserve">,” </w:t>
      </w:r>
      <w:r w:rsidRPr="00B940AF">
        <w:rPr>
          <w:i/>
          <w:sz w:val="24"/>
          <w:szCs w:val="24"/>
        </w:rPr>
        <w:t>Early Medieval Europe</w:t>
      </w:r>
      <w:r w:rsidRPr="00B940AF">
        <w:rPr>
          <w:sz w:val="24"/>
          <w:szCs w:val="24"/>
        </w:rPr>
        <w:t xml:space="preserve"> 24, no. 3 (2016), pp. 293-307 (winner of the Wiley-Blackwell Essay Prize, 2016).</w:t>
      </w:r>
    </w:p>
    <w:p w14:paraId="0A17BFCE" w14:textId="77777777" w:rsidR="00E2655A" w:rsidRPr="00B940AF" w:rsidRDefault="00E2655A" w:rsidP="00E2655A">
      <w:pPr>
        <w:spacing w:line="240" w:lineRule="auto"/>
        <w:ind w:right="1710"/>
        <w:rPr>
          <w:sz w:val="24"/>
          <w:szCs w:val="24"/>
        </w:rPr>
      </w:pPr>
    </w:p>
    <w:p w14:paraId="4C260A5E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 xml:space="preserve">Other </w:t>
      </w:r>
      <w:r>
        <w:rPr>
          <w:lang w:val="en-US"/>
        </w:rPr>
        <w:t>Articles and Chapters</w:t>
      </w:r>
    </w:p>
    <w:p w14:paraId="6A688B64" w14:textId="77777777" w:rsidR="00E2655A" w:rsidRPr="005A131A" w:rsidRDefault="00E2655A" w:rsidP="00E2655A">
      <w:pPr>
        <w:spacing w:line="240" w:lineRule="auto"/>
        <w:ind w:left="720" w:hanging="720"/>
        <w:rPr>
          <w:sz w:val="24"/>
          <w:szCs w:val="24"/>
          <w:lang w:val="it-IT"/>
        </w:rPr>
      </w:pPr>
      <w:r w:rsidRPr="00B940AF">
        <w:rPr>
          <w:sz w:val="24"/>
          <w:szCs w:val="24"/>
        </w:rPr>
        <w:t xml:space="preserve">“The Growth of Gothic Identity in </w:t>
      </w:r>
      <w:proofErr w:type="spellStart"/>
      <w:r w:rsidRPr="00B940AF">
        <w:rPr>
          <w:sz w:val="24"/>
          <w:szCs w:val="24"/>
        </w:rPr>
        <w:t>Visigothic</w:t>
      </w:r>
      <w:proofErr w:type="spellEnd"/>
      <w:r w:rsidRPr="00B940AF">
        <w:rPr>
          <w:sz w:val="24"/>
          <w:szCs w:val="24"/>
        </w:rPr>
        <w:t xml:space="preserve"> Spain: The Evidence of Textual Sources,” in </w:t>
      </w:r>
      <w:r w:rsidRPr="00B940AF">
        <w:rPr>
          <w:i/>
          <w:sz w:val="24"/>
          <w:szCs w:val="24"/>
        </w:rPr>
        <w:t xml:space="preserve">Identidad y </w:t>
      </w:r>
      <w:proofErr w:type="spellStart"/>
      <w:r w:rsidRPr="00B940AF">
        <w:rPr>
          <w:i/>
          <w:sz w:val="24"/>
          <w:szCs w:val="24"/>
        </w:rPr>
        <w:t>etnicidad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en</w:t>
      </w:r>
      <w:proofErr w:type="spellEnd"/>
      <w:r w:rsidRPr="00B940AF">
        <w:rPr>
          <w:i/>
          <w:sz w:val="24"/>
          <w:szCs w:val="24"/>
        </w:rPr>
        <w:t xml:space="preserve"> Hispania: </w:t>
      </w:r>
      <w:proofErr w:type="spellStart"/>
      <w:r w:rsidRPr="00B940AF">
        <w:rPr>
          <w:i/>
          <w:sz w:val="24"/>
          <w:szCs w:val="24"/>
        </w:rPr>
        <w:t>Propuestas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teóricas</w:t>
      </w:r>
      <w:proofErr w:type="spellEnd"/>
      <w:r w:rsidRPr="00B940AF">
        <w:rPr>
          <w:i/>
          <w:sz w:val="24"/>
          <w:szCs w:val="24"/>
        </w:rPr>
        <w:t xml:space="preserve"> y </w:t>
      </w:r>
      <w:proofErr w:type="spellStart"/>
      <w:r w:rsidRPr="00B940AF">
        <w:rPr>
          <w:i/>
          <w:sz w:val="24"/>
          <w:szCs w:val="24"/>
        </w:rPr>
        <w:t>cultura</w:t>
      </w:r>
      <w:proofErr w:type="spellEnd"/>
      <w:r w:rsidRPr="00B940AF">
        <w:rPr>
          <w:i/>
          <w:sz w:val="24"/>
          <w:szCs w:val="24"/>
        </w:rPr>
        <w:t xml:space="preserve"> material </w:t>
      </w:r>
      <w:proofErr w:type="spellStart"/>
      <w:r w:rsidRPr="00B940AF">
        <w:rPr>
          <w:i/>
          <w:sz w:val="24"/>
          <w:szCs w:val="24"/>
        </w:rPr>
        <w:t>en</w:t>
      </w:r>
      <w:proofErr w:type="spellEnd"/>
      <w:r w:rsidRPr="00B940AF">
        <w:rPr>
          <w:i/>
          <w:sz w:val="24"/>
          <w:szCs w:val="24"/>
        </w:rPr>
        <w:t xml:space="preserve"> los siglos V-VIII</w:t>
      </w:r>
      <w:r w:rsidRPr="00B940AF">
        <w:rPr>
          <w:sz w:val="24"/>
          <w:szCs w:val="24"/>
        </w:rPr>
        <w:t xml:space="preserve">, ed. </w:t>
      </w:r>
      <w:r w:rsidRPr="005A131A">
        <w:rPr>
          <w:sz w:val="24"/>
          <w:szCs w:val="24"/>
          <w:lang w:val="it-IT"/>
        </w:rPr>
        <w:t>Juan Antonio Quirós Castillo and Santiago Castellanos (Bilbao: Universidad del País Vasco, 2015), pp. 87-100.</w:t>
      </w:r>
    </w:p>
    <w:p w14:paraId="47B873F6" w14:textId="77777777" w:rsidR="00E2655A" w:rsidRPr="005A131A" w:rsidRDefault="00E2655A" w:rsidP="00E2655A">
      <w:pPr>
        <w:ind w:left="720" w:hanging="720"/>
        <w:rPr>
          <w:i/>
          <w:sz w:val="24"/>
          <w:szCs w:val="24"/>
          <w:lang w:val="it-IT"/>
        </w:rPr>
      </w:pPr>
    </w:p>
    <w:p w14:paraId="0A458F25" w14:textId="77777777" w:rsidR="00E2655A" w:rsidRDefault="00E2655A" w:rsidP="00E2655A">
      <w:pPr>
        <w:pStyle w:val="Heading2"/>
      </w:pPr>
      <w:r>
        <w:t>Edited Volumes</w:t>
      </w:r>
    </w:p>
    <w:p w14:paraId="29912BB3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i/>
          <w:sz w:val="24"/>
          <w:szCs w:val="24"/>
        </w:rPr>
        <w:t xml:space="preserve">Inclusion and Exclusion in Mediterranean </w:t>
      </w:r>
      <w:proofErr w:type="spellStart"/>
      <w:r w:rsidRPr="00B940AF">
        <w:rPr>
          <w:i/>
          <w:sz w:val="24"/>
          <w:szCs w:val="24"/>
        </w:rPr>
        <w:t>Christianities</w:t>
      </w:r>
      <w:proofErr w:type="spellEnd"/>
      <w:r w:rsidRPr="00B940AF">
        <w:rPr>
          <w:i/>
          <w:sz w:val="24"/>
          <w:szCs w:val="24"/>
        </w:rPr>
        <w:t>, 400-800</w:t>
      </w:r>
      <w:r w:rsidRPr="00B940AF">
        <w:rPr>
          <w:sz w:val="24"/>
          <w:szCs w:val="24"/>
        </w:rPr>
        <w:t xml:space="preserve">, ed. Yaniv Fox and Erica Buchberger (Turnhout: </w:t>
      </w:r>
      <w:proofErr w:type="spellStart"/>
      <w:r w:rsidRPr="00B940AF">
        <w:rPr>
          <w:sz w:val="24"/>
          <w:szCs w:val="24"/>
        </w:rPr>
        <w:t>Brepols</w:t>
      </w:r>
      <w:proofErr w:type="spellEnd"/>
      <w:r w:rsidRPr="00B940AF">
        <w:rPr>
          <w:sz w:val="24"/>
          <w:szCs w:val="24"/>
        </w:rPr>
        <w:t xml:space="preserve">, 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).</w:t>
      </w:r>
    </w:p>
    <w:p w14:paraId="414640C7" w14:textId="77777777" w:rsidR="00E2655A" w:rsidRDefault="00E2655A" w:rsidP="00E2655A">
      <w:pPr>
        <w:ind w:left="720" w:hanging="720"/>
        <w:rPr>
          <w:sz w:val="24"/>
          <w:szCs w:val="24"/>
        </w:rPr>
      </w:pPr>
    </w:p>
    <w:p w14:paraId="3F2FE876" w14:textId="77777777" w:rsidR="00E2655A" w:rsidRPr="00B940AF" w:rsidRDefault="00E2655A" w:rsidP="00E2655A">
      <w:pPr>
        <w:pStyle w:val="Heading2"/>
      </w:pPr>
      <w:r>
        <w:t>Reference Entries</w:t>
      </w:r>
    </w:p>
    <w:p w14:paraId="2BF5CC5D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Contributor to the </w:t>
      </w:r>
      <w:r w:rsidRPr="00B940AF">
        <w:rPr>
          <w:i/>
          <w:sz w:val="24"/>
          <w:szCs w:val="24"/>
        </w:rPr>
        <w:t>Oxford Dictionary of Late Antiquity</w:t>
      </w:r>
      <w:r w:rsidRPr="00B940AF">
        <w:rPr>
          <w:sz w:val="24"/>
          <w:szCs w:val="24"/>
        </w:rPr>
        <w:t xml:space="preserve">, ed. O. Nicholson (Oxford: Oxford University Press, 2018). Entries: </w:t>
      </w:r>
      <w:proofErr w:type="spellStart"/>
      <w:r w:rsidRPr="00B940AF">
        <w:rPr>
          <w:sz w:val="24"/>
          <w:szCs w:val="24"/>
        </w:rPr>
        <w:t>Alcaudete</w:t>
      </w:r>
      <w:proofErr w:type="spellEnd"/>
      <w:r w:rsidRPr="00B940AF">
        <w:rPr>
          <w:sz w:val="24"/>
          <w:szCs w:val="24"/>
        </w:rPr>
        <w:t xml:space="preserve"> Sarcophagus; </w:t>
      </w:r>
      <w:proofErr w:type="spellStart"/>
      <w:r w:rsidRPr="00B940AF">
        <w:rPr>
          <w:sz w:val="24"/>
          <w:szCs w:val="24"/>
        </w:rPr>
        <w:t>Arnulfings</w:t>
      </w:r>
      <w:proofErr w:type="spellEnd"/>
      <w:r w:rsidRPr="00B940AF">
        <w:rPr>
          <w:sz w:val="24"/>
          <w:szCs w:val="24"/>
        </w:rPr>
        <w:t xml:space="preserve">; Austrasia; </w:t>
      </w:r>
      <w:proofErr w:type="spellStart"/>
      <w:r w:rsidRPr="00B940AF">
        <w:rPr>
          <w:sz w:val="24"/>
          <w:szCs w:val="24"/>
        </w:rPr>
        <w:t>Belgica</w:t>
      </w:r>
      <w:proofErr w:type="spellEnd"/>
      <w:r w:rsidRPr="00B940AF">
        <w:rPr>
          <w:sz w:val="24"/>
          <w:szCs w:val="24"/>
        </w:rPr>
        <w:t xml:space="preserve"> Prima and </w:t>
      </w:r>
      <w:proofErr w:type="spellStart"/>
      <w:r w:rsidRPr="00B940AF">
        <w:rPr>
          <w:sz w:val="24"/>
          <w:szCs w:val="24"/>
        </w:rPr>
        <w:t>Secunda</w:t>
      </w:r>
      <w:proofErr w:type="spellEnd"/>
      <w:r w:rsidRPr="00B940AF">
        <w:rPr>
          <w:sz w:val="24"/>
          <w:szCs w:val="24"/>
        </w:rPr>
        <w:t xml:space="preserve">; Burgundians and Burgundian Kingdom; </w:t>
      </w:r>
      <w:proofErr w:type="spellStart"/>
      <w:r w:rsidRPr="00B940AF">
        <w:rPr>
          <w:sz w:val="24"/>
          <w:szCs w:val="24"/>
        </w:rPr>
        <w:t>Castulo</w:t>
      </w:r>
      <w:proofErr w:type="spellEnd"/>
      <w:r w:rsidRPr="00B940AF">
        <w:rPr>
          <w:sz w:val="24"/>
          <w:szCs w:val="24"/>
        </w:rPr>
        <w:t xml:space="preserve">; Clovis I; </w:t>
      </w:r>
      <w:proofErr w:type="spellStart"/>
      <w:r w:rsidRPr="00B940AF">
        <w:rPr>
          <w:sz w:val="24"/>
          <w:szCs w:val="24"/>
        </w:rPr>
        <w:t>Clunia</w:t>
      </w:r>
      <w:proofErr w:type="spellEnd"/>
      <w:r w:rsidRPr="00B940AF">
        <w:rPr>
          <w:sz w:val="24"/>
          <w:szCs w:val="24"/>
        </w:rPr>
        <w:t xml:space="preserve">; feud, Germanic; feud, introduction; Germania Prima and </w:t>
      </w:r>
      <w:proofErr w:type="spellStart"/>
      <w:r w:rsidRPr="00B940AF">
        <w:rPr>
          <w:sz w:val="24"/>
          <w:szCs w:val="24"/>
        </w:rPr>
        <w:t>Secunda</w:t>
      </w:r>
      <w:proofErr w:type="spellEnd"/>
      <w:r w:rsidRPr="00B940AF">
        <w:rPr>
          <w:sz w:val="24"/>
          <w:szCs w:val="24"/>
        </w:rPr>
        <w:t xml:space="preserve">; </w:t>
      </w:r>
      <w:proofErr w:type="spellStart"/>
      <w:r w:rsidRPr="00B940AF">
        <w:rPr>
          <w:sz w:val="24"/>
          <w:szCs w:val="24"/>
        </w:rPr>
        <w:t>Hermenegild</w:t>
      </w:r>
      <w:proofErr w:type="spellEnd"/>
      <w:r w:rsidRPr="00B940AF">
        <w:rPr>
          <w:sz w:val="24"/>
          <w:szCs w:val="24"/>
        </w:rPr>
        <w:t xml:space="preserve">; Liber </w:t>
      </w:r>
      <w:proofErr w:type="spellStart"/>
      <w:r w:rsidRPr="00B940AF">
        <w:rPr>
          <w:sz w:val="24"/>
          <w:szCs w:val="24"/>
        </w:rPr>
        <w:t>Historiae</w:t>
      </w:r>
      <w:proofErr w:type="spellEnd"/>
      <w:r w:rsidRPr="00B940AF">
        <w:rPr>
          <w:sz w:val="24"/>
          <w:szCs w:val="24"/>
        </w:rPr>
        <w:t xml:space="preserve"> Francorum; Lives of the Fathers of Merida; Masona of Merida; Maxima </w:t>
      </w:r>
      <w:proofErr w:type="spellStart"/>
      <w:r w:rsidRPr="00B940AF">
        <w:rPr>
          <w:sz w:val="24"/>
          <w:szCs w:val="24"/>
        </w:rPr>
        <w:t>Sequanorum</w:t>
      </w:r>
      <w:proofErr w:type="spellEnd"/>
      <w:r w:rsidRPr="00B940AF">
        <w:rPr>
          <w:sz w:val="24"/>
          <w:szCs w:val="24"/>
        </w:rPr>
        <w:t xml:space="preserve">; Merida; Neustria; </w:t>
      </w:r>
      <w:proofErr w:type="spellStart"/>
      <w:r w:rsidRPr="00B940AF">
        <w:rPr>
          <w:sz w:val="24"/>
          <w:szCs w:val="24"/>
        </w:rPr>
        <w:t>patricius</w:t>
      </w:r>
      <w:proofErr w:type="spellEnd"/>
      <w:r w:rsidRPr="00B940AF">
        <w:rPr>
          <w:sz w:val="24"/>
          <w:szCs w:val="24"/>
        </w:rPr>
        <w:t xml:space="preserve">, title; </w:t>
      </w:r>
      <w:proofErr w:type="spellStart"/>
      <w:r w:rsidRPr="00B940AF">
        <w:rPr>
          <w:sz w:val="24"/>
          <w:szCs w:val="24"/>
        </w:rPr>
        <w:t>Reccopolis</w:t>
      </w:r>
      <w:proofErr w:type="spellEnd"/>
      <w:r w:rsidRPr="00B940AF">
        <w:rPr>
          <w:sz w:val="24"/>
          <w:szCs w:val="24"/>
        </w:rPr>
        <w:t xml:space="preserve">; Saxons; </w:t>
      </w:r>
      <w:proofErr w:type="spellStart"/>
      <w:r w:rsidRPr="00B940AF">
        <w:rPr>
          <w:sz w:val="24"/>
          <w:szCs w:val="24"/>
        </w:rPr>
        <w:t>Teudemir</w:t>
      </w:r>
      <w:proofErr w:type="spellEnd"/>
      <w:r w:rsidRPr="00B940AF">
        <w:rPr>
          <w:sz w:val="24"/>
          <w:szCs w:val="24"/>
        </w:rPr>
        <w:t xml:space="preserve">; Thuringians and Thuringia; titles of honor, post-Roman; </w:t>
      </w:r>
      <w:proofErr w:type="spellStart"/>
      <w:r w:rsidRPr="00B940AF">
        <w:rPr>
          <w:sz w:val="24"/>
          <w:szCs w:val="24"/>
        </w:rPr>
        <w:t>Tudmir</w:t>
      </w:r>
      <w:proofErr w:type="spellEnd"/>
      <w:r w:rsidRPr="00B940AF">
        <w:rPr>
          <w:sz w:val="24"/>
          <w:szCs w:val="24"/>
        </w:rPr>
        <w:t>.</w:t>
      </w:r>
    </w:p>
    <w:p w14:paraId="0FADC8EE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19020E55" w14:textId="77777777" w:rsidR="00E2655A" w:rsidRPr="00B940AF" w:rsidRDefault="00E2655A" w:rsidP="00E2655A">
      <w:pPr>
        <w:pStyle w:val="Heading2"/>
      </w:pPr>
      <w:r>
        <w:t>Book Reviews</w:t>
      </w:r>
    </w:p>
    <w:p w14:paraId="5C57DD37" w14:textId="7CA40DB5" w:rsidR="0049023B" w:rsidRPr="00D75910" w:rsidRDefault="0049023B" w:rsidP="0049023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Review of Eleonora </w:t>
      </w:r>
      <w:r w:rsidRPr="00D75910">
        <w:rPr>
          <w:sz w:val="24"/>
          <w:szCs w:val="24"/>
        </w:rPr>
        <w:t xml:space="preserve">Dell' </w:t>
      </w:r>
      <w:proofErr w:type="spellStart"/>
      <w:r w:rsidRPr="00D75910">
        <w:rPr>
          <w:sz w:val="24"/>
          <w:szCs w:val="24"/>
        </w:rPr>
        <w:t>Elicine</w:t>
      </w:r>
      <w:proofErr w:type="spellEnd"/>
      <w:r>
        <w:rPr>
          <w:sz w:val="24"/>
          <w:szCs w:val="24"/>
        </w:rPr>
        <w:t xml:space="preserve"> </w:t>
      </w:r>
      <w:r w:rsidRPr="00D75910">
        <w:rPr>
          <w:sz w:val="24"/>
          <w:szCs w:val="24"/>
        </w:rPr>
        <w:t>and Céline Martin</w:t>
      </w:r>
      <w:r>
        <w:rPr>
          <w:sz w:val="24"/>
          <w:szCs w:val="24"/>
        </w:rPr>
        <w:t xml:space="preserve"> (</w:t>
      </w:r>
      <w:r w:rsidRPr="00D75910">
        <w:rPr>
          <w:sz w:val="24"/>
          <w:szCs w:val="24"/>
        </w:rPr>
        <w:t>eds.</w:t>
      </w:r>
      <w:r>
        <w:rPr>
          <w:sz w:val="24"/>
          <w:szCs w:val="24"/>
        </w:rPr>
        <w:t>),</w:t>
      </w:r>
      <w:r w:rsidRPr="00D75910">
        <w:rPr>
          <w:sz w:val="24"/>
          <w:szCs w:val="24"/>
        </w:rPr>
        <w:t xml:space="preserve"> </w:t>
      </w:r>
      <w:r w:rsidRPr="00D75910">
        <w:rPr>
          <w:i/>
          <w:iCs/>
          <w:sz w:val="24"/>
          <w:szCs w:val="24"/>
        </w:rPr>
        <w:t xml:space="preserve">Framing Power in </w:t>
      </w:r>
      <w:proofErr w:type="spellStart"/>
      <w:r w:rsidRPr="00D75910">
        <w:rPr>
          <w:i/>
          <w:iCs/>
          <w:sz w:val="24"/>
          <w:szCs w:val="24"/>
        </w:rPr>
        <w:t>Visigothic</w:t>
      </w:r>
      <w:proofErr w:type="spellEnd"/>
      <w:r w:rsidRPr="00D75910">
        <w:rPr>
          <w:i/>
          <w:iCs/>
          <w:sz w:val="24"/>
          <w:szCs w:val="24"/>
        </w:rPr>
        <w:t xml:space="preserve"> Society: Discourses, Devices, and Artifacts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(Amsterdam: Amsterdam University Press, 2020), in </w:t>
      </w:r>
      <w:r>
        <w:rPr>
          <w:i/>
          <w:iCs/>
          <w:sz w:val="24"/>
          <w:szCs w:val="24"/>
        </w:rPr>
        <w:t>The Medieval Review</w:t>
      </w:r>
      <w:r>
        <w:rPr>
          <w:sz w:val="24"/>
          <w:szCs w:val="24"/>
        </w:rPr>
        <w:t xml:space="preserve">, </w:t>
      </w:r>
      <w:r w:rsidR="005A131A">
        <w:rPr>
          <w:sz w:val="24"/>
          <w:szCs w:val="24"/>
        </w:rPr>
        <w:t>(5 Nov. 2021).</w:t>
      </w:r>
    </w:p>
    <w:p w14:paraId="31CE69F6" w14:textId="77777777" w:rsidR="0049023B" w:rsidRPr="00D75910" w:rsidRDefault="0049023B" w:rsidP="0049023B">
      <w:pPr>
        <w:spacing w:line="240" w:lineRule="auto"/>
        <w:ind w:left="720" w:hanging="720"/>
        <w:rPr>
          <w:sz w:val="24"/>
          <w:szCs w:val="24"/>
        </w:rPr>
      </w:pPr>
    </w:p>
    <w:p w14:paraId="7EEC8B5F" w14:textId="1F2B2E6A" w:rsidR="00E2655A" w:rsidRPr="009C36F5" w:rsidRDefault="00E2655A" w:rsidP="00E2655A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Review of Michael Roberts (ed. and trans.), </w:t>
      </w:r>
      <w:r>
        <w:rPr>
          <w:i/>
          <w:sz w:val="24"/>
          <w:szCs w:val="24"/>
        </w:rPr>
        <w:t>Poems:</w:t>
      </w:r>
      <w:r w:rsidRPr="009C36F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Venantius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Fortunatus</w:t>
      </w:r>
      <w:proofErr w:type="spellEnd"/>
      <w:r>
        <w:rPr>
          <w:sz w:val="24"/>
          <w:szCs w:val="24"/>
        </w:rPr>
        <w:t xml:space="preserve"> (Cambridge, MA: Harvard University Press, 2017), in </w:t>
      </w:r>
      <w:r>
        <w:rPr>
          <w:i/>
          <w:sz w:val="24"/>
          <w:szCs w:val="24"/>
        </w:rPr>
        <w:t xml:space="preserve">Journal of Roman Studies </w:t>
      </w:r>
      <w:r>
        <w:rPr>
          <w:iCs/>
          <w:sz w:val="24"/>
          <w:szCs w:val="24"/>
        </w:rPr>
        <w:t xml:space="preserve">109 </w:t>
      </w:r>
      <w:r>
        <w:rPr>
          <w:sz w:val="24"/>
          <w:szCs w:val="24"/>
        </w:rPr>
        <w:t>(2019), pp. 434-35.</w:t>
      </w:r>
    </w:p>
    <w:p w14:paraId="53ABBA11" w14:textId="77777777" w:rsidR="00E2655A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7E0DF012" w14:textId="77777777" w:rsidR="00E2655A" w:rsidRPr="00B940AF" w:rsidRDefault="00E2655A" w:rsidP="00E2655A">
      <w:pPr>
        <w:spacing w:line="240" w:lineRule="auto"/>
        <w:ind w:left="720" w:hanging="720"/>
        <w:rPr>
          <w:i/>
          <w:sz w:val="24"/>
          <w:szCs w:val="24"/>
        </w:rPr>
      </w:pPr>
      <w:r w:rsidRPr="00B940AF">
        <w:rPr>
          <w:sz w:val="24"/>
          <w:szCs w:val="24"/>
        </w:rPr>
        <w:t xml:space="preserve">Review of Damián Fernández, </w:t>
      </w:r>
      <w:r w:rsidRPr="00B940AF">
        <w:rPr>
          <w:i/>
          <w:sz w:val="24"/>
          <w:szCs w:val="24"/>
        </w:rPr>
        <w:t xml:space="preserve">Aristocrats and Statehood in Western Iberia, 300-600 C.E. </w:t>
      </w:r>
      <w:r w:rsidRPr="00B940AF">
        <w:rPr>
          <w:sz w:val="24"/>
          <w:szCs w:val="24"/>
        </w:rPr>
        <w:t xml:space="preserve">(Philadelphia: University of Pennsylvania Press, 2017), in </w:t>
      </w:r>
      <w:r w:rsidRPr="00B940AF">
        <w:rPr>
          <w:i/>
          <w:sz w:val="24"/>
          <w:szCs w:val="24"/>
        </w:rPr>
        <w:t>Bulletin of Spanish Studies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96 </w:t>
      </w:r>
      <w:r w:rsidRPr="00B940AF">
        <w:rPr>
          <w:sz w:val="24"/>
          <w:szCs w:val="24"/>
        </w:rPr>
        <w:t>(</w:t>
      </w:r>
      <w:r>
        <w:rPr>
          <w:sz w:val="24"/>
          <w:szCs w:val="24"/>
        </w:rPr>
        <w:t>2019</w:t>
      </w:r>
      <w:r w:rsidRPr="00B940AF">
        <w:rPr>
          <w:sz w:val="24"/>
          <w:szCs w:val="24"/>
        </w:rPr>
        <w:t>).</w:t>
      </w:r>
      <w:r w:rsidRPr="00B940AF">
        <w:rPr>
          <w:i/>
          <w:sz w:val="24"/>
          <w:szCs w:val="24"/>
        </w:rPr>
        <w:t xml:space="preserve"> </w:t>
      </w:r>
    </w:p>
    <w:p w14:paraId="77BFD0D5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14BB639B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Review of Christian </w:t>
      </w:r>
      <w:proofErr w:type="spellStart"/>
      <w:r w:rsidRPr="00B940AF">
        <w:rPr>
          <w:sz w:val="24"/>
          <w:szCs w:val="24"/>
        </w:rPr>
        <w:t>Stadermann</w:t>
      </w:r>
      <w:proofErr w:type="spellEnd"/>
      <w:r w:rsidRPr="00B940AF">
        <w:rPr>
          <w:sz w:val="24"/>
          <w:szCs w:val="24"/>
        </w:rPr>
        <w:t xml:space="preserve">, </w:t>
      </w:r>
      <w:proofErr w:type="spellStart"/>
      <w:r w:rsidRPr="00B940AF">
        <w:rPr>
          <w:i/>
          <w:sz w:val="24"/>
          <w:szCs w:val="24"/>
        </w:rPr>
        <w:t>Konstruktion</w:t>
      </w:r>
      <w:proofErr w:type="spellEnd"/>
      <w:r w:rsidRPr="00B940AF">
        <w:rPr>
          <w:i/>
          <w:sz w:val="24"/>
          <w:szCs w:val="24"/>
        </w:rPr>
        <w:t xml:space="preserve"> und </w:t>
      </w:r>
      <w:proofErr w:type="spellStart"/>
      <w:r w:rsidRPr="00B940AF">
        <w:rPr>
          <w:i/>
          <w:sz w:val="24"/>
          <w:szCs w:val="24"/>
        </w:rPr>
        <w:t>Rezeption</w:t>
      </w:r>
      <w:proofErr w:type="spellEnd"/>
      <w:r w:rsidRPr="00B940AF">
        <w:rPr>
          <w:i/>
          <w:sz w:val="24"/>
          <w:szCs w:val="24"/>
        </w:rPr>
        <w:t xml:space="preserve"> von </w:t>
      </w:r>
      <w:proofErr w:type="spellStart"/>
      <w:r w:rsidRPr="00B940AF">
        <w:rPr>
          <w:i/>
          <w:sz w:val="24"/>
          <w:szCs w:val="24"/>
        </w:rPr>
        <w:t>Gotenbildern</w:t>
      </w:r>
      <w:proofErr w:type="spellEnd"/>
      <w:r w:rsidRPr="00B940AF">
        <w:rPr>
          <w:i/>
          <w:sz w:val="24"/>
          <w:szCs w:val="24"/>
        </w:rPr>
        <w:t xml:space="preserve"> in </w:t>
      </w:r>
      <w:proofErr w:type="spellStart"/>
      <w:r w:rsidRPr="00B940AF">
        <w:rPr>
          <w:i/>
          <w:sz w:val="24"/>
          <w:szCs w:val="24"/>
        </w:rPr>
        <w:t>narrativen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Schriften</w:t>
      </w:r>
      <w:proofErr w:type="spellEnd"/>
      <w:r w:rsidRPr="00B940AF">
        <w:rPr>
          <w:i/>
          <w:sz w:val="24"/>
          <w:szCs w:val="24"/>
        </w:rPr>
        <w:t xml:space="preserve"> des </w:t>
      </w:r>
      <w:proofErr w:type="spellStart"/>
      <w:r w:rsidRPr="00B940AF">
        <w:rPr>
          <w:i/>
          <w:sz w:val="24"/>
          <w:szCs w:val="24"/>
        </w:rPr>
        <w:t>merowingischen</w:t>
      </w:r>
      <w:proofErr w:type="spellEnd"/>
      <w:r w:rsidRPr="00B940AF">
        <w:rPr>
          <w:i/>
          <w:sz w:val="24"/>
          <w:szCs w:val="24"/>
        </w:rPr>
        <w:t xml:space="preserve"> </w:t>
      </w:r>
      <w:proofErr w:type="spellStart"/>
      <w:r w:rsidRPr="00B940AF">
        <w:rPr>
          <w:i/>
          <w:sz w:val="24"/>
          <w:szCs w:val="24"/>
        </w:rPr>
        <w:t>Gallien</w:t>
      </w:r>
      <w:proofErr w:type="spellEnd"/>
      <w:r w:rsidRPr="00B940AF">
        <w:rPr>
          <w:sz w:val="24"/>
          <w:szCs w:val="24"/>
        </w:rPr>
        <w:t xml:space="preserve"> (Stuttgart: Franz Steiner Verlag, 2017), in </w:t>
      </w:r>
      <w:r w:rsidRPr="00B940AF">
        <w:rPr>
          <w:i/>
          <w:sz w:val="24"/>
          <w:szCs w:val="24"/>
        </w:rPr>
        <w:t>Journal of Late Antiquity</w:t>
      </w:r>
      <w:r w:rsidRPr="00B940AF">
        <w:rPr>
          <w:sz w:val="24"/>
          <w:szCs w:val="24"/>
        </w:rPr>
        <w:t xml:space="preserve"> </w:t>
      </w:r>
      <w:r>
        <w:rPr>
          <w:sz w:val="24"/>
          <w:szCs w:val="24"/>
        </w:rPr>
        <w:t>11.2 (2018), pp. 446-48</w:t>
      </w:r>
    </w:p>
    <w:p w14:paraId="73E8FE42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</w:p>
    <w:p w14:paraId="4C6F18B8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 xml:space="preserve">Review of David Nirenberg, </w:t>
      </w:r>
      <w:r w:rsidRPr="00B940AF">
        <w:rPr>
          <w:i/>
          <w:sz w:val="24"/>
          <w:szCs w:val="24"/>
        </w:rPr>
        <w:t>Neighboring Faiths: Christianity, Islam, and Judaism in the Middle Ages and Today</w:t>
      </w:r>
      <w:r w:rsidRPr="00B940AF">
        <w:rPr>
          <w:sz w:val="24"/>
          <w:szCs w:val="24"/>
        </w:rPr>
        <w:t xml:space="preserve"> (Chicago: University of Chicago Press, 2014), in </w:t>
      </w:r>
      <w:r w:rsidRPr="00B940AF">
        <w:rPr>
          <w:i/>
          <w:sz w:val="24"/>
          <w:szCs w:val="24"/>
        </w:rPr>
        <w:t>Medieval Perspectives</w:t>
      </w:r>
      <w:r w:rsidRPr="00B940AF">
        <w:rPr>
          <w:sz w:val="24"/>
          <w:szCs w:val="24"/>
        </w:rPr>
        <w:t xml:space="preserve"> 30 (2015).</w:t>
      </w:r>
    </w:p>
    <w:p w14:paraId="5D1436AA" w14:textId="77777777" w:rsidR="00E2655A" w:rsidRPr="00B940AF" w:rsidRDefault="00E2655A" w:rsidP="00E2655A">
      <w:pPr>
        <w:rPr>
          <w:b/>
          <w:sz w:val="24"/>
          <w:szCs w:val="24"/>
        </w:rPr>
      </w:pPr>
    </w:p>
    <w:p w14:paraId="6B820035" w14:textId="77777777" w:rsidR="00E2655A" w:rsidRPr="00B940AF" w:rsidRDefault="00E2655A" w:rsidP="00206356">
      <w:pPr>
        <w:pStyle w:val="Heading2"/>
      </w:pPr>
      <w:r>
        <w:t>Work</w:t>
      </w:r>
      <w:r w:rsidRPr="00B940AF">
        <w:t>s in Progress</w:t>
      </w:r>
    </w:p>
    <w:p w14:paraId="012C0E3D" w14:textId="7379CDE0" w:rsidR="0011375C" w:rsidRDefault="0011375C" w:rsidP="0011375C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661A76" w:rsidRPr="00661A76">
        <w:rPr>
          <w:sz w:val="24"/>
          <w:szCs w:val="24"/>
        </w:rPr>
        <w:t xml:space="preserve">Civic and Religious Identity in the </w:t>
      </w:r>
      <w:r w:rsidR="00661A76" w:rsidRPr="00661A76">
        <w:rPr>
          <w:i/>
          <w:iCs/>
          <w:sz w:val="24"/>
          <w:szCs w:val="24"/>
        </w:rPr>
        <w:t>Lives of the Fathers of Mérida</w:t>
      </w:r>
      <w:r w:rsidR="00661A76" w:rsidRPr="00661A76">
        <w:rPr>
          <w:sz w:val="24"/>
          <w:szCs w:val="24"/>
        </w:rPr>
        <w:t>: When Ethnicity's Not the Point</w:t>
      </w:r>
      <w:r>
        <w:rPr>
          <w:sz w:val="24"/>
          <w:szCs w:val="24"/>
        </w:rPr>
        <w:t xml:space="preserve">,” for a special issue of </w:t>
      </w:r>
      <w:r>
        <w:rPr>
          <w:i/>
          <w:iCs/>
          <w:sz w:val="24"/>
          <w:szCs w:val="24"/>
        </w:rPr>
        <w:t>Journal of Medieval Iberian Studies</w:t>
      </w:r>
      <w:r>
        <w:rPr>
          <w:sz w:val="24"/>
          <w:szCs w:val="24"/>
        </w:rPr>
        <w:t>.</w:t>
      </w:r>
    </w:p>
    <w:p w14:paraId="67884F6A" w14:textId="77777777" w:rsidR="0011375C" w:rsidRDefault="0011375C" w:rsidP="00925BFB">
      <w:pPr>
        <w:spacing w:line="240" w:lineRule="auto"/>
        <w:ind w:left="720" w:hanging="720"/>
        <w:rPr>
          <w:sz w:val="24"/>
          <w:szCs w:val="24"/>
        </w:rPr>
      </w:pPr>
    </w:p>
    <w:p w14:paraId="6D3F185B" w14:textId="355A62AD" w:rsidR="00925BFB" w:rsidRDefault="00925BFB" w:rsidP="00925BFB">
      <w:pPr>
        <w:spacing w:line="240" w:lineRule="auto"/>
        <w:ind w:left="720" w:hanging="720"/>
        <w:rPr>
          <w:sz w:val="24"/>
          <w:szCs w:val="24"/>
        </w:rPr>
      </w:pPr>
      <w:r w:rsidRPr="00125269">
        <w:rPr>
          <w:sz w:val="24"/>
          <w:szCs w:val="24"/>
        </w:rPr>
        <w:t>“</w:t>
      </w:r>
      <w:r>
        <w:rPr>
          <w:sz w:val="24"/>
          <w:szCs w:val="24"/>
        </w:rPr>
        <w:t xml:space="preserve">Crafting the Image of Pelayo: Identity and State-Building in Early Medieval Asturian Chronicles,” journal article planning to submit to </w:t>
      </w:r>
      <w:r>
        <w:rPr>
          <w:i/>
          <w:sz w:val="24"/>
          <w:szCs w:val="24"/>
        </w:rPr>
        <w:t>Journal of Medieval Iberian Studies</w:t>
      </w:r>
      <w:r>
        <w:rPr>
          <w:sz w:val="24"/>
          <w:szCs w:val="24"/>
        </w:rPr>
        <w:t>.</w:t>
      </w:r>
    </w:p>
    <w:p w14:paraId="28964442" w14:textId="77777777" w:rsidR="00925BFB" w:rsidRDefault="00925BFB" w:rsidP="00925BFB">
      <w:pPr>
        <w:spacing w:line="240" w:lineRule="auto"/>
        <w:ind w:left="720" w:hanging="720"/>
        <w:rPr>
          <w:sz w:val="24"/>
          <w:szCs w:val="24"/>
        </w:rPr>
      </w:pPr>
    </w:p>
    <w:p w14:paraId="27C572B7" w14:textId="77777777" w:rsidR="00925BFB" w:rsidRDefault="00925BFB" w:rsidP="00925BFB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“Translating the Kingdom: Creating a New Holy, Royal City at Oviedo,” journal article under research, planning to submit to </w:t>
      </w:r>
      <w:r w:rsidRPr="00C07058">
        <w:rPr>
          <w:i/>
          <w:iCs/>
          <w:sz w:val="24"/>
          <w:szCs w:val="24"/>
        </w:rPr>
        <w:t>al-</w:t>
      </w:r>
      <w:proofErr w:type="spellStart"/>
      <w:r w:rsidRPr="00C07058">
        <w:rPr>
          <w:i/>
          <w:iCs/>
          <w:sz w:val="24"/>
          <w:szCs w:val="24"/>
        </w:rPr>
        <w:t>Masaq</w:t>
      </w:r>
      <w:proofErr w:type="spellEnd"/>
      <w:r>
        <w:rPr>
          <w:sz w:val="24"/>
          <w:szCs w:val="24"/>
        </w:rPr>
        <w:t>.</w:t>
      </w:r>
    </w:p>
    <w:p w14:paraId="5CCEAF0B" w14:textId="77777777" w:rsidR="00925BFB" w:rsidRDefault="00925BFB" w:rsidP="00925BFB">
      <w:pPr>
        <w:spacing w:line="240" w:lineRule="auto"/>
        <w:ind w:left="720" w:hanging="720"/>
        <w:rPr>
          <w:sz w:val="24"/>
          <w:szCs w:val="24"/>
        </w:rPr>
      </w:pPr>
    </w:p>
    <w:p w14:paraId="001E2DAA" w14:textId="77777777" w:rsidR="00925BFB" w:rsidRPr="004F1AFD" w:rsidRDefault="00925BFB" w:rsidP="00925BFB">
      <w:pPr>
        <w:spacing w:line="240" w:lineRule="auto"/>
        <w:ind w:left="720" w:hanging="720"/>
        <w:rPr>
          <w:iCs/>
          <w:sz w:val="24"/>
          <w:szCs w:val="24"/>
        </w:rPr>
      </w:pPr>
      <w:r>
        <w:rPr>
          <w:i/>
          <w:sz w:val="24"/>
          <w:szCs w:val="24"/>
        </w:rPr>
        <w:t>The Afterlife of Gothic Identity: Religion, Ethnicity, and Legitimacy in Early Medieval Iberia</w:t>
      </w:r>
      <w:r>
        <w:rPr>
          <w:iCs/>
          <w:sz w:val="24"/>
          <w:szCs w:val="24"/>
        </w:rPr>
        <w:t>, monograph under research.</w:t>
      </w:r>
    </w:p>
    <w:p w14:paraId="02818E0F" w14:textId="009500C3" w:rsidR="00E2655A" w:rsidRDefault="00E2655A" w:rsidP="00E2655A">
      <w:pPr>
        <w:rPr>
          <w:sz w:val="24"/>
          <w:szCs w:val="24"/>
        </w:rPr>
      </w:pPr>
    </w:p>
    <w:p w14:paraId="6F4ADEAD" w14:textId="77777777" w:rsidR="00925BFB" w:rsidRPr="00B940AF" w:rsidRDefault="00925BFB" w:rsidP="00E2655A">
      <w:pPr>
        <w:rPr>
          <w:sz w:val="24"/>
          <w:szCs w:val="24"/>
        </w:rPr>
      </w:pPr>
    </w:p>
    <w:p w14:paraId="3F33809C" w14:textId="79BE7CA2" w:rsidR="00E2655A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AWARDS AND HONORS</w:t>
      </w:r>
    </w:p>
    <w:p w14:paraId="1BC04711" w14:textId="77777777" w:rsidR="00594B46" w:rsidRPr="00594B46" w:rsidRDefault="00594B46" w:rsidP="00594B46"/>
    <w:tbl>
      <w:tblPr>
        <w:tblW w:w="0" w:type="auto"/>
        <w:tblLook w:val="04A0" w:firstRow="1" w:lastRow="0" w:firstColumn="1" w:lastColumn="0" w:noHBand="0" w:noVBand="1"/>
      </w:tblPr>
      <w:tblGrid>
        <w:gridCol w:w="1787"/>
        <w:gridCol w:w="7573"/>
      </w:tblGrid>
      <w:tr w:rsidR="00594B46" w:rsidRPr="00B940AF" w14:paraId="24F2DE04" w14:textId="77777777" w:rsidTr="008E6C38">
        <w:tc>
          <w:tcPr>
            <w:tcW w:w="1818" w:type="dxa"/>
            <w:shd w:val="clear" w:color="auto" w:fill="auto"/>
          </w:tcPr>
          <w:p w14:paraId="5C1E6D4B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58" w:type="dxa"/>
            <w:shd w:val="clear" w:color="auto" w:fill="auto"/>
          </w:tcPr>
          <w:p w14:paraId="1653B928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Development Leave Grant, Office of Faculty Success and Diversity, UTRGV</w:t>
            </w:r>
          </w:p>
        </w:tc>
      </w:tr>
      <w:tr w:rsidR="00594B46" w:rsidRPr="00B940AF" w14:paraId="4645B64F" w14:textId="77777777" w:rsidTr="008E6C38">
        <w:tc>
          <w:tcPr>
            <w:tcW w:w="1818" w:type="dxa"/>
            <w:shd w:val="clear" w:color="auto" w:fill="auto"/>
          </w:tcPr>
          <w:p w14:paraId="143C18EC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58" w:type="dxa"/>
            <w:shd w:val="clear" w:color="auto" w:fill="auto"/>
          </w:tcPr>
          <w:p w14:paraId="6094C490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Development Grant, Office of Student Success, UTRGV</w:t>
            </w:r>
          </w:p>
        </w:tc>
      </w:tr>
      <w:tr w:rsidR="00594B46" w:rsidRPr="00B940AF" w14:paraId="0D8D250F" w14:textId="77777777" w:rsidTr="008E6C38">
        <w:tc>
          <w:tcPr>
            <w:tcW w:w="1818" w:type="dxa"/>
            <w:shd w:val="clear" w:color="auto" w:fill="auto"/>
          </w:tcPr>
          <w:p w14:paraId="7B6FC10C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58" w:type="dxa"/>
            <w:shd w:val="clear" w:color="auto" w:fill="auto"/>
          </w:tcPr>
          <w:p w14:paraId="094DED16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Minority-Serving Institutions Faculty Research Grant, University of Texas-Austin Center for European Studies</w:t>
            </w:r>
          </w:p>
        </w:tc>
      </w:tr>
      <w:tr w:rsidR="00594B46" w:rsidRPr="00B940AF" w14:paraId="4A091815" w14:textId="77777777" w:rsidTr="008E6C38">
        <w:tc>
          <w:tcPr>
            <w:tcW w:w="1818" w:type="dxa"/>
            <w:shd w:val="clear" w:color="auto" w:fill="auto"/>
          </w:tcPr>
          <w:p w14:paraId="7AD36F89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758" w:type="dxa"/>
            <w:shd w:val="clear" w:color="auto" w:fill="auto"/>
          </w:tcPr>
          <w:p w14:paraId="1C6AD8BA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Seed Research Grant, Office of Faculty Success and Diversity, UTRGV</w:t>
            </w:r>
          </w:p>
        </w:tc>
      </w:tr>
      <w:tr w:rsidR="00594B46" w:rsidRPr="00B940AF" w14:paraId="41BE561E" w14:textId="77777777" w:rsidTr="008E6C38">
        <w:tc>
          <w:tcPr>
            <w:tcW w:w="1818" w:type="dxa"/>
            <w:shd w:val="clear" w:color="auto" w:fill="auto"/>
          </w:tcPr>
          <w:p w14:paraId="59EDC687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758" w:type="dxa"/>
            <w:shd w:val="clear" w:color="auto" w:fill="auto"/>
          </w:tcPr>
          <w:p w14:paraId="11E60E46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Travel Grant, Office of Faculty Success and Diversity, UTRGV</w:t>
            </w:r>
          </w:p>
        </w:tc>
      </w:tr>
      <w:tr w:rsidR="00594B46" w:rsidRPr="00B940AF" w14:paraId="3505774B" w14:textId="77777777" w:rsidTr="008E6C38">
        <w:tc>
          <w:tcPr>
            <w:tcW w:w="1818" w:type="dxa"/>
            <w:shd w:val="clear" w:color="auto" w:fill="auto"/>
          </w:tcPr>
          <w:p w14:paraId="3DFA89B3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758" w:type="dxa"/>
            <w:shd w:val="clear" w:color="auto" w:fill="auto"/>
          </w:tcPr>
          <w:p w14:paraId="4F8178D6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Award, History Department, UTRGV</w:t>
            </w:r>
          </w:p>
        </w:tc>
      </w:tr>
      <w:tr w:rsidR="00594B46" w:rsidRPr="00B940AF" w14:paraId="0100D443" w14:textId="77777777" w:rsidTr="008E6C38">
        <w:tc>
          <w:tcPr>
            <w:tcW w:w="1818" w:type="dxa"/>
            <w:shd w:val="clear" w:color="auto" w:fill="auto"/>
          </w:tcPr>
          <w:p w14:paraId="2DBE5203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2017</w:t>
            </w:r>
          </w:p>
        </w:tc>
        <w:tc>
          <w:tcPr>
            <w:tcW w:w="7758" w:type="dxa"/>
            <w:shd w:val="clear" w:color="auto" w:fill="auto"/>
          </w:tcPr>
          <w:p w14:paraId="795D07CA" w14:textId="77777777" w:rsidR="00594B46" w:rsidRPr="00B940AF" w:rsidRDefault="00594B46" w:rsidP="008E6C38">
            <w:pPr>
              <w:spacing w:line="240" w:lineRule="auto"/>
              <w:rPr>
                <w:i/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Wiley-Blackwell Essay Prize, </w:t>
            </w:r>
            <w:r w:rsidRPr="00B940AF">
              <w:rPr>
                <w:i/>
                <w:sz w:val="24"/>
                <w:szCs w:val="24"/>
              </w:rPr>
              <w:t>Early Medieval Europe</w:t>
            </w:r>
          </w:p>
        </w:tc>
      </w:tr>
      <w:tr w:rsidR="00594B46" w:rsidRPr="00B940AF" w14:paraId="1363E3F8" w14:textId="77777777" w:rsidTr="008E6C38">
        <w:tc>
          <w:tcPr>
            <w:tcW w:w="1818" w:type="dxa"/>
            <w:shd w:val="clear" w:color="auto" w:fill="auto"/>
          </w:tcPr>
          <w:p w14:paraId="17DBB5D4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</w:tc>
        <w:tc>
          <w:tcPr>
            <w:tcW w:w="7758" w:type="dxa"/>
            <w:shd w:val="clear" w:color="auto" w:fill="auto"/>
          </w:tcPr>
          <w:p w14:paraId="62DB554A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Travel Award, School of Humanities and Social Sciences, College of Charleston</w:t>
            </w:r>
          </w:p>
        </w:tc>
      </w:tr>
      <w:tr w:rsidR="00594B46" w:rsidRPr="00B940AF" w14:paraId="54AD5A9B" w14:textId="77777777" w:rsidTr="008E6C38">
        <w:tc>
          <w:tcPr>
            <w:tcW w:w="1818" w:type="dxa"/>
            <w:shd w:val="clear" w:color="auto" w:fill="auto"/>
          </w:tcPr>
          <w:p w14:paraId="7A2D686C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2014, 2015</w:t>
            </w:r>
          </w:p>
        </w:tc>
        <w:tc>
          <w:tcPr>
            <w:tcW w:w="7758" w:type="dxa"/>
            <w:shd w:val="clear" w:color="auto" w:fill="auto"/>
          </w:tcPr>
          <w:p w14:paraId="3B0BF471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Travel Award, History Department, College of Charleston</w:t>
            </w:r>
          </w:p>
        </w:tc>
      </w:tr>
      <w:tr w:rsidR="00594B46" w:rsidRPr="00B940AF" w14:paraId="45D20A94" w14:textId="77777777" w:rsidTr="008E6C38">
        <w:tc>
          <w:tcPr>
            <w:tcW w:w="1818" w:type="dxa"/>
            <w:shd w:val="clear" w:color="auto" w:fill="auto"/>
          </w:tcPr>
          <w:p w14:paraId="1979D80F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72627291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Old Members’ Trust Graduate Travel Grant, University College, University of Oxford</w:t>
            </w:r>
          </w:p>
        </w:tc>
      </w:tr>
      <w:tr w:rsidR="00594B46" w:rsidRPr="00B940AF" w14:paraId="4BE8C4D3" w14:textId="77777777" w:rsidTr="008E6C38">
        <w:tc>
          <w:tcPr>
            <w:tcW w:w="1818" w:type="dxa"/>
            <w:shd w:val="clear" w:color="auto" w:fill="auto"/>
          </w:tcPr>
          <w:p w14:paraId="25ECAACE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758" w:type="dxa"/>
            <w:shd w:val="clear" w:color="auto" w:fill="auto"/>
          </w:tcPr>
          <w:p w14:paraId="03616EEA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Royal Historical Society Travel Award, Royal Historical Society</w:t>
            </w:r>
          </w:p>
        </w:tc>
      </w:tr>
      <w:tr w:rsidR="00594B46" w:rsidRPr="00B940AF" w14:paraId="6EC0FC00" w14:textId="77777777" w:rsidTr="008E6C38">
        <w:tc>
          <w:tcPr>
            <w:tcW w:w="1818" w:type="dxa"/>
            <w:shd w:val="clear" w:color="auto" w:fill="auto"/>
          </w:tcPr>
          <w:p w14:paraId="3BD3A6DF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2011-2012</w:t>
            </w:r>
          </w:p>
        </w:tc>
        <w:tc>
          <w:tcPr>
            <w:tcW w:w="7758" w:type="dxa"/>
            <w:shd w:val="clear" w:color="auto" w:fill="auto"/>
          </w:tcPr>
          <w:p w14:paraId="41B59925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Bryce Research Studentship, History Faculty, University of Oxford</w:t>
            </w:r>
          </w:p>
        </w:tc>
      </w:tr>
      <w:tr w:rsidR="00594B46" w:rsidRPr="00B940AF" w14:paraId="38B0739E" w14:textId="77777777" w:rsidTr="008E6C38">
        <w:tc>
          <w:tcPr>
            <w:tcW w:w="1818" w:type="dxa"/>
            <w:shd w:val="clear" w:color="auto" w:fill="auto"/>
          </w:tcPr>
          <w:p w14:paraId="7C908ADA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758" w:type="dxa"/>
            <w:shd w:val="clear" w:color="auto" w:fill="auto"/>
          </w:tcPr>
          <w:p w14:paraId="502BBAF7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Colin Matthew Fund Travel Award, History Faculty, University of Oxford</w:t>
            </w:r>
          </w:p>
        </w:tc>
      </w:tr>
      <w:tr w:rsidR="00594B46" w:rsidRPr="00B940AF" w14:paraId="367090F8" w14:textId="77777777" w:rsidTr="008E6C38">
        <w:tc>
          <w:tcPr>
            <w:tcW w:w="1818" w:type="dxa"/>
            <w:shd w:val="clear" w:color="auto" w:fill="auto"/>
          </w:tcPr>
          <w:p w14:paraId="64503EBA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758" w:type="dxa"/>
            <w:shd w:val="clear" w:color="auto" w:fill="auto"/>
          </w:tcPr>
          <w:p w14:paraId="75834699" w14:textId="77777777" w:rsidR="00594B46" w:rsidRDefault="00594B46" w:rsidP="008E6C38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Scatcherd European Scholarship, University of Oxford</w:t>
            </w:r>
          </w:p>
          <w:p w14:paraId="48386467" w14:textId="77777777" w:rsidR="00594B46" w:rsidRPr="00B940AF" w:rsidRDefault="00594B46" w:rsidP="008E6C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7AB979" w14:textId="77777777" w:rsidR="00E2655A" w:rsidRPr="00B940AF" w:rsidRDefault="00E2655A" w:rsidP="00E2655A">
      <w:pPr>
        <w:rPr>
          <w:sz w:val="24"/>
          <w:szCs w:val="24"/>
        </w:rPr>
      </w:pPr>
    </w:p>
    <w:p w14:paraId="562A1CB7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INVITED PRESENTATIONS</w:t>
      </w:r>
    </w:p>
    <w:p w14:paraId="289C7671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913D0B" w:rsidRPr="00B940AF" w14:paraId="0A42DF7F" w14:textId="77777777" w:rsidTr="0011375C">
        <w:tc>
          <w:tcPr>
            <w:tcW w:w="1786" w:type="dxa"/>
            <w:shd w:val="clear" w:color="auto" w:fill="auto"/>
          </w:tcPr>
          <w:p w14:paraId="09A116D7" w14:textId="77EACEFD" w:rsidR="00913D0B" w:rsidRDefault="00913D0B" w:rsidP="001137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74" w:type="dxa"/>
            <w:shd w:val="clear" w:color="auto" w:fill="auto"/>
          </w:tcPr>
          <w:p w14:paraId="68114DAA" w14:textId="77777777" w:rsidR="00913D0B" w:rsidRDefault="00913D0B" w:rsidP="00913D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“Civic Identity, Religion, and Ethnicity in the Lives of the Fathers of Mérida,” </w:t>
            </w:r>
            <w:proofErr w:type="spellStart"/>
            <w:r>
              <w:rPr>
                <w:sz w:val="24"/>
                <w:szCs w:val="24"/>
              </w:rPr>
              <w:t>RomanIslam</w:t>
            </w:r>
            <w:proofErr w:type="spellEnd"/>
            <w:r>
              <w:rPr>
                <w:sz w:val="24"/>
                <w:szCs w:val="24"/>
              </w:rPr>
              <w:t xml:space="preserve"> Center, University of Hamburg, December 14.</w:t>
            </w:r>
          </w:p>
          <w:p w14:paraId="03F5DD99" w14:textId="77777777" w:rsidR="00913D0B" w:rsidRDefault="00913D0B" w:rsidP="001137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375C" w:rsidRPr="00B940AF" w14:paraId="7ED12736" w14:textId="77777777" w:rsidTr="0011375C">
        <w:tc>
          <w:tcPr>
            <w:tcW w:w="1786" w:type="dxa"/>
            <w:shd w:val="clear" w:color="auto" w:fill="auto"/>
          </w:tcPr>
          <w:p w14:paraId="61C9E914" w14:textId="6355610F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74" w:type="dxa"/>
            <w:shd w:val="clear" w:color="auto" w:fill="auto"/>
          </w:tcPr>
          <w:p w14:paraId="5D797828" w14:textId="01638B45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861A31">
              <w:rPr>
                <w:sz w:val="24"/>
                <w:szCs w:val="24"/>
              </w:rPr>
              <w:t>When Ethnicity’s Not the Point: Religion and Local Identity in the Lives of the Fathers of Mérida</w:t>
            </w:r>
            <w:r>
              <w:rPr>
                <w:sz w:val="24"/>
                <w:szCs w:val="24"/>
              </w:rPr>
              <w:t>,” Act Here, Think Community: Local Identities Between Late Antiquity and the Early Middle Ages, University of Granada, Spain, September 29-30</w:t>
            </w:r>
            <w:r w:rsidR="0013252D">
              <w:rPr>
                <w:sz w:val="24"/>
                <w:szCs w:val="24"/>
              </w:rPr>
              <w:t>, as a session keynote speaker</w:t>
            </w:r>
            <w:r>
              <w:rPr>
                <w:sz w:val="24"/>
                <w:szCs w:val="24"/>
              </w:rPr>
              <w:t>.</w:t>
            </w:r>
          </w:p>
          <w:p w14:paraId="19FFA106" w14:textId="77777777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49DAE6F0" w14:textId="77777777" w:rsidTr="0011375C">
        <w:tc>
          <w:tcPr>
            <w:tcW w:w="1786" w:type="dxa"/>
            <w:shd w:val="clear" w:color="auto" w:fill="auto"/>
          </w:tcPr>
          <w:p w14:paraId="15789E5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74" w:type="dxa"/>
            <w:shd w:val="clear" w:color="auto" w:fill="auto"/>
          </w:tcPr>
          <w:p w14:paraId="4F5F993E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Pr="002A2D3C">
              <w:rPr>
                <w:sz w:val="24"/>
                <w:szCs w:val="24"/>
              </w:rPr>
              <w:t>Visigothic</w:t>
            </w:r>
            <w:proofErr w:type="spellEnd"/>
            <w:r w:rsidRPr="002A2D3C">
              <w:rPr>
                <w:sz w:val="24"/>
                <w:szCs w:val="24"/>
              </w:rPr>
              <w:t xml:space="preserve"> Ethnicity and </w:t>
            </w:r>
            <w:proofErr w:type="spellStart"/>
            <w:r w:rsidRPr="002A2D3C">
              <w:rPr>
                <w:i/>
                <w:sz w:val="24"/>
                <w:szCs w:val="24"/>
              </w:rPr>
              <w:t>Imitatio</w:t>
            </w:r>
            <w:proofErr w:type="spellEnd"/>
            <w:r w:rsidRPr="002A2D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2D3C">
              <w:rPr>
                <w:i/>
                <w:sz w:val="24"/>
                <w:szCs w:val="24"/>
              </w:rPr>
              <w:t>Imperii</w:t>
            </w:r>
            <w:proofErr w:type="spellEnd"/>
            <w:r w:rsidRPr="002A2D3C">
              <w:rPr>
                <w:sz w:val="24"/>
                <w:szCs w:val="24"/>
              </w:rPr>
              <w:t>: A Question of Agency</w:t>
            </w:r>
            <w:r>
              <w:rPr>
                <w:sz w:val="24"/>
                <w:szCs w:val="24"/>
              </w:rPr>
              <w:t xml:space="preserve">,” Rome, Byzantium, and the </w:t>
            </w:r>
            <w:proofErr w:type="spellStart"/>
            <w:r>
              <w:rPr>
                <w:sz w:val="24"/>
                <w:szCs w:val="24"/>
              </w:rPr>
              <w:t>Visigothic</w:t>
            </w:r>
            <w:proofErr w:type="spellEnd"/>
            <w:r>
              <w:rPr>
                <w:sz w:val="24"/>
                <w:szCs w:val="24"/>
              </w:rPr>
              <w:t xml:space="preserve"> Kingdom of Toledo, Princeton University, May 3-4</w:t>
            </w:r>
          </w:p>
          <w:p w14:paraId="2186C25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615B38F3" w14:textId="77777777" w:rsidTr="0011375C">
        <w:tc>
          <w:tcPr>
            <w:tcW w:w="1786" w:type="dxa"/>
            <w:shd w:val="clear" w:color="auto" w:fill="auto"/>
          </w:tcPr>
          <w:p w14:paraId="6DDA62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574" w:type="dxa"/>
            <w:shd w:val="clear" w:color="auto" w:fill="auto"/>
          </w:tcPr>
          <w:p w14:paraId="6E0C1AB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“Identifying Others in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</w:t>
            </w:r>
            <w:proofErr w:type="spellStart"/>
            <w:r w:rsidRPr="00B940AF">
              <w:rPr>
                <w:sz w:val="24"/>
                <w:szCs w:val="24"/>
              </w:rPr>
              <w:t>Caesarius</w:t>
            </w:r>
            <w:proofErr w:type="spellEnd"/>
            <w:r w:rsidRPr="00B940AF">
              <w:rPr>
                <w:sz w:val="24"/>
                <w:szCs w:val="24"/>
              </w:rPr>
              <w:t xml:space="preserve"> of Arles,” After Rome Seminar, University of Oxford, June 9</w:t>
            </w:r>
          </w:p>
          <w:p w14:paraId="616B02E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25DBF82" w14:textId="77777777" w:rsidTr="0011375C">
        <w:tc>
          <w:tcPr>
            <w:tcW w:w="1786" w:type="dxa"/>
            <w:shd w:val="clear" w:color="auto" w:fill="auto"/>
          </w:tcPr>
          <w:p w14:paraId="03A4A4B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574" w:type="dxa"/>
            <w:shd w:val="clear" w:color="auto" w:fill="auto"/>
          </w:tcPr>
          <w:p w14:paraId="5E508DB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in Early Medieval Spain,” University of Exeter, May 8</w:t>
            </w:r>
          </w:p>
          <w:p w14:paraId="5358D7D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3A6F8F1" w14:textId="77777777" w:rsidTr="0011375C">
        <w:tc>
          <w:tcPr>
            <w:tcW w:w="1786" w:type="dxa"/>
            <w:shd w:val="clear" w:color="auto" w:fill="auto"/>
          </w:tcPr>
          <w:p w14:paraId="318894A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4" w:type="dxa"/>
            <w:shd w:val="clear" w:color="auto" w:fill="auto"/>
          </w:tcPr>
          <w:p w14:paraId="5FBA930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“Romans in a Frankish World: Gregory of Tours,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 and Ethnic Identities,” Earlier Middle Ages Seminar, Institute for Historical Research, London, October 10</w:t>
            </w:r>
          </w:p>
        </w:tc>
      </w:tr>
    </w:tbl>
    <w:p w14:paraId="07A8EC07" w14:textId="77777777" w:rsidR="00E2655A" w:rsidRPr="00B940AF" w:rsidRDefault="00E2655A" w:rsidP="00E2655A">
      <w:pPr>
        <w:rPr>
          <w:sz w:val="24"/>
          <w:szCs w:val="24"/>
        </w:rPr>
      </w:pPr>
    </w:p>
    <w:p w14:paraId="76737E0A" w14:textId="77777777" w:rsidR="00E2655A" w:rsidRPr="00B940AF" w:rsidRDefault="00E2655A" w:rsidP="00E2655A">
      <w:pPr>
        <w:rPr>
          <w:sz w:val="24"/>
          <w:szCs w:val="24"/>
        </w:rPr>
      </w:pPr>
    </w:p>
    <w:p w14:paraId="47B739FF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CONFERENCE PARTICIPATION</w:t>
      </w:r>
    </w:p>
    <w:p w14:paraId="5B38C8EC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4"/>
        <w:gridCol w:w="7576"/>
      </w:tblGrid>
      <w:tr w:rsidR="0011375C" w:rsidRPr="00B940AF" w14:paraId="46E95139" w14:textId="77777777" w:rsidTr="006B6F47">
        <w:tc>
          <w:tcPr>
            <w:tcW w:w="1784" w:type="dxa"/>
            <w:shd w:val="clear" w:color="auto" w:fill="auto"/>
          </w:tcPr>
          <w:p w14:paraId="5EB156B2" w14:textId="588F5BFE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576" w:type="dxa"/>
            <w:shd w:val="clear" w:color="auto" w:fill="auto"/>
          </w:tcPr>
          <w:p w14:paraId="0EC9010F" w14:textId="77777777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861A31">
              <w:rPr>
                <w:sz w:val="24"/>
                <w:szCs w:val="24"/>
              </w:rPr>
              <w:t>Religion and Local Identity in the Lives of the Fathers of Mérida</w:t>
            </w:r>
            <w:r>
              <w:rPr>
                <w:sz w:val="24"/>
                <w:szCs w:val="24"/>
              </w:rPr>
              <w:t>,” Texas Medieval Association Conference, University of Dallas, October 21-22.</w:t>
            </w:r>
          </w:p>
          <w:p w14:paraId="5457C9E6" w14:textId="77777777" w:rsidR="0011375C" w:rsidRDefault="0011375C" w:rsidP="0011375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A2C" w:rsidRPr="00B940AF" w14:paraId="25A9DB84" w14:textId="77777777" w:rsidTr="006B6F47">
        <w:tc>
          <w:tcPr>
            <w:tcW w:w="1784" w:type="dxa"/>
            <w:shd w:val="clear" w:color="auto" w:fill="auto"/>
          </w:tcPr>
          <w:p w14:paraId="5016D8F0" w14:textId="154B1B54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76" w:type="dxa"/>
            <w:shd w:val="clear" w:color="auto" w:fill="auto"/>
          </w:tcPr>
          <w:p w14:paraId="7D642A5F" w14:textId="77777777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BF6983">
              <w:rPr>
                <w:sz w:val="24"/>
                <w:szCs w:val="24"/>
              </w:rPr>
              <w:t>Negotiating Ethnicity and Religion in a 9th-Century Borderland: Pelayo in the Asturian Chronicles</w:t>
            </w:r>
            <w:r>
              <w:rPr>
                <w:sz w:val="24"/>
                <w:szCs w:val="24"/>
              </w:rPr>
              <w:t>,” International Medieval Congress, University of Leeds, July 4-7.</w:t>
            </w:r>
          </w:p>
          <w:p w14:paraId="178D6008" w14:textId="77777777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7E485045" w14:textId="77777777" w:rsidTr="006B6F47">
        <w:tc>
          <w:tcPr>
            <w:tcW w:w="1784" w:type="dxa"/>
            <w:shd w:val="clear" w:color="auto" w:fill="auto"/>
          </w:tcPr>
          <w:p w14:paraId="2C80E50B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6" w:type="dxa"/>
            <w:shd w:val="clear" w:color="auto" w:fill="auto"/>
          </w:tcPr>
          <w:p w14:paraId="67DFB2A2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D832E9">
              <w:rPr>
                <w:sz w:val="24"/>
                <w:szCs w:val="24"/>
              </w:rPr>
              <w:t>Defining Peoplehood: Isidore of Seville’s Adaptation of Roman Ethnic Terms</w:t>
            </w:r>
            <w:r>
              <w:rPr>
                <w:sz w:val="24"/>
                <w:szCs w:val="24"/>
              </w:rPr>
              <w:t>,” Texas Medieval Association Conference, University of North Texas [virtual], October 3-4.</w:t>
            </w:r>
          </w:p>
          <w:p w14:paraId="0BD4D05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7930DB" w14:textId="77777777" w:rsidTr="006B6F47">
        <w:tc>
          <w:tcPr>
            <w:tcW w:w="1784" w:type="dxa"/>
            <w:shd w:val="clear" w:color="auto" w:fill="auto"/>
          </w:tcPr>
          <w:p w14:paraId="373C64A6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6" w:type="dxa"/>
            <w:shd w:val="clear" w:color="auto" w:fill="auto"/>
          </w:tcPr>
          <w:p w14:paraId="22EDF84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A16F0">
              <w:rPr>
                <w:sz w:val="24"/>
                <w:szCs w:val="24"/>
              </w:rPr>
              <w:t>Negotiating Ethnicity and Religion in a Ninth-Century Borderland: Pelayo in the Asturian Chronicles</w:t>
            </w:r>
            <w:r>
              <w:rPr>
                <w:sz w:val="24"/>
                <w:szCs w:val="24"/>
              </w:rPr>
              <w:t>,” International Medieval Congress, University of Leeds, July 6-9. [Cancelled due to Covid-19]</w:t>
            </w:r>
          </w:p>
          <w:p w14:paraId="1E5A18E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2655A" w:rsidRPr="00B940AF" w14:paraId="73D788E7" w14:textId="77777777" w:rsidTr="006B6F47">
        <w:tc>
          <w:tcPr>
            <w:tcW w:w="1784" w:type="dxa"/>
            <w:shd w:val="clear" w:color="auto" w:fill="auto"/>
          </w:tcPr>
          <w:p w14:paraId="2153EF1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76" w:type="dxa"/>
            <w:shd w:val="clear" w:color="auto" w:fill="auto"/>
          </w:tcPr>
          <w:p w14:paraId="2C09162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07AF">
              <w:rPr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1D07AF">
              <w:rPr>
                <w:i/>
                <w:iCs/>
                <w:sz w:val="24"/>
                <w:szCs w:val="24"/>
              </w:rPr>
              <w:t>linguam</w:t>
            </w:r>
            <w:proofErr w:type="spellEnd"/>
            <w:r w:rsidRPr="001D07A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07AF">
              <w:rPr>
                <w:i/>
                <w:iCs/>
                <w:sz w:val="24"/>
                <w:szCs w:val="24"/>
              </w:rPr>
              <w:t>nostram</w:t>
            </w:r>
            <w:proofErr w:type="spellEnd"/>
            <w:r w:rsidRPr="001D07AF">
              <w:rPr>
                <w:i/>
                <w:iCs/>
                <w:sz w:val="24"/>
                <w:szCs w:val="24"/>
              </w:rPr>
              <w:t xml:space="preserve"> tectum</w:t>
            </w:r>
            <w:r w:rsidRPr="001D07AF">
              <w:rPr>
                <w:sz w:val="24"/>
                <w:szCs w:val="24"/>
              </w:rPr>
              <w:t xml:space="preserve">: Isidore's </w:t>
            </w:r>
            <w:r>
              <w:rPr>
                <w:sz w:val="24"/>
                <w:szCs w:val="24"/>
              </w:rPr>
              <w:t>E</w:t>
            </w:r>
            <w:r w:rsidRPr="001D07AF">
              <w:rPr>
                <w:sz w:val="24"/>
                <w:szCs w:val="24"/>
              </w:rPr>
              <w:t xml:space="preserve">tymology and the </w:t>
            </w:r>
            <w:r>
              <w:rPr>
                <w:sz w:val="24"/>
                <w:szCs w:val="24"/>
              </w:rPr>
              <w:t>O</w:t>
            </w:r>
            <w:r w:rsidRPr="001D07AF">
              <w:rPr>
                <w:sz w:val="24"/>
                <w:szCs w:val="24"/>
              </w:rPr>
              <w:t>rigins of the Goths</w:t>
            </w:r>
            <w:r>
              <w:rPr>
                <w:sz w:val="24"/>
                <w:szCs w:val="24"/>
              </w:rPr>
              <w:t>,” Texas Medieval Association Conference, Texas State University, October 18-19.</w:t>
            </w:r>
          </w:p>
          <w:p w14:paraId="73A3F41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66A4B18D" w14:textId="77777777" w:rsidTr="006B6F47">
        <w:tc>
          <w:tcPr>
            <w:tcW w:w="1784" w:type="dxa"/>
            <w:shd w:val="clear" w:color="auto" w:fill="auto"/>
          </w:tcPr>
          <w:p w14:paraId="2EAC02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2018</w:t>
            </w:r>
          </w:p>
        </w:tc>
        <w:tc>
          <w:tcPr>
            <w:tcW w:w="7576" w:type="dxa"/>
            <w:shd w:val="clear" w:color="auto" w:fill="auto"/>
          </w:tcPr>
          <w:p w14:paraId="17DE2BB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“Crafting the Image of Pelayo of Asturias in Early Medieval Spanish Chronicles,” Texas Medieval Association Conference, Texas Tech University, October 26-28.</w:t>
            </w:r>
          </w:p>
          <w:p w14:paraId="41409BC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655DF1B" w14:textId="77777777" w:rsidTr="006B6F47">
        <w:tc>
          <w:tcPr>
            <w:tcW w:w="1784" w:type="dxa"/>
            <w:shd w:val="clear" w:color="auto" w:fill="auto"/>
          </w:tcPr>
          <w:p w14:paraId="573C580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6" w:type="dxa"/>
            <w:shd w:val="clear" w:color="auto" w:fill="auto"/>
          </w:tcPr>
          <w:p w14:paraId="4109A3F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Respondent and co-organizer, Inclusion and Exclusion in the Late Antique and Early Medieval Mediterranean, Dickinson College, April 23.</w:t>
            </w:r>
          </w:p>
          <w:p w14:paraId="29E30C2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829E757" w14:textId="77777777" w:rsidTr="006B6F47">
        <w:tc>
          <w:tcPr>
            <w:tcW w:w="1784" w:type="dxa"/>
            <w:shd w:val="clear" w:color="auto" w:fill="auto"/>
          </w:tcPr>
          <w:p w14:paraId="275CC55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2017</w:t>
            </w:r>
          </w:p>
        </w:tc>
        <w:tc>
          <w:tcPr>
            <w:tcW w:w="7576" w:type="dxa"/>
            <w:shd w:val="clear" w:color="auto" w:fill="auto"/>
          </w:tcPr>
          <w:p w14:paraId="2D0C16E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“Translating the Kingdom: Creating a New Holy, Royal City at Oviedo,” Southeastern Medieval Association Conference, College of Charleston, November 16-18.</w:t>
            </w:r>
          </w:p>
          <w:p w14:paraId="43D6F2B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F83563F" w14:textId="77777777" w:rsidTr="006B6F47">
        <w:tc>
          <w:tcPr>
            <w:tcW w:w="1784" w:type="dxa"/>
            <w:shd w:val="clear" w:color="auto" w:fill="auto"/>
          </w:tcPr>
          <w:p w14:paraId="6A9CC96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576" w:type="dxa"/>
            <w:shd w:val="clear" w:color="auto" w:fill="auto"/>
          </w:tcPr>
          <w:p w14:paraId="1BE825C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and the ‘Othering’ of Jews in Seventh-Century Spain,” Inclusion and Exclusion in the Late Antique and Early Medieval Mediterranean, Ben-Gurion University of the Negev, November 15-16.</w:t>
            </w:r>
          </w:p>
          <w:p w14:paraId="33FD17B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26808E9" w14:textId="77777777" w:rsidTr="006B6F47">
        <w:tc>
          <w:tcPr>
            <w:tcW w:w="1784" w:type="dxa"/>
            <w:shd w:val="clear" w:color="auto" w:fill="auto"/>
          </w:tcPr>
          <w:p w14:paraId="3C905A0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</w:t>
            </w:r>
          </w:p>
        </w:tc>
        <w:tc>
          <w:tcPr>
            <w:tcW w:w="7576" w:type="dxa"/>
            <w:shd w:val="clear" w:color="auto" w:fill="auto"/>
          </w:tcPr>
          <w:p w14:paraId="08DB49D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“The Many Meanings of ‘Roman’ in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Eligius,” International Medieval Congress, University of Leeds, July 4-7.</w:t>
            </w:r>
          </w:p>
          <w:p w14:paraId="5FAB870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B2ADF3F" w14:textId="77777777" w:rsidTr="006B6F47">
        <w:tc>
          <w:tcPr>
            <w:tcW w:w="1784" w:type="dxa"/>
            <w:shd w:val="clear" w:color="auto" w:fill="auto"/>
          </w:tcPr>
          <w:p w14:paraId="7C2AA5A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2015</w:t>
            </w:r>
          </w:p>
          <w:p w14:paraId="0B224E7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3E29E24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“‘</w:t>
            </w:r>
            <w:proofErr w:type="spellStart"/>
            <w:r w:rsidRPr="00B940AF">
              <w:rPr>
                <w:i/>
                <w:sz w:val="24"/>
                <w:szCs w:val="24"/>
              </w:rPr>
              <w:t>Numquam</w:t>
            </w:r>
            <w:proofErr w:type="spellEnd"/>
            <w:r w:rsidRPr="00B940A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i/>
                <w:sz w:val="24"/>
                <w:szCs w:val="24"/>
              </w:rPr>
              <w:t>tu</w:t>
            </w:r>
            <w:proofErr w:type="spellEnd"/>
            <w:r w:rsidRPr="00B940A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940AF">
              <w:rPr>
                <w:i/>
                <w:sz w:val="24"/>
                <w:szCs w:val="24"/>
              </w:rPr>
              <w:t>Romane</w:t>
            </w:r>
            <w:proofErr w:type="spellEnd"/>
            <w:r w:rsidRPr="00B940AF">
              <w:rPr>
                <w:i/>
                <w:sz w:val="24"/>
                <w:szCs w:val="24"/>
              </w:rPr>
              <w:t>’</w:t>
            </w:r>
            <w:r w:rsidRPr="00B940AF">
              <w:rPr>
                <w:sz w:val="24"/>
                <w:szCs w:val="24"/>
              </w:rPr>
              <w:t xml:space="preserve">: The </w:t>
            </w:r>
            <w:r w:rsidRPr="00B940AF">
              <w:rPr>
                <w:i/>
                <w:sz w:val="24"/>
                <w:szCs w:val="24"/>
              </w:rPr>
              <w:t>Life</w:t>
            </w:r>
            <w:r w:rsidRPr="00B940AF">
              <w:rPr>
                <w:sz w:val="24"/>
                <w:szCs w:val="24"/>
              </w:rPr>
              <w:t xml:space="preserve"> of Eligius on Roman Identity in Seventh-Century Francia,” International Congress on Medieval Studies, Western Michigan University at Kalamazoo, May 14-17.</w:t>
            </w:r>
          </w:p>
          <w:p w14:paraId="67D9D77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394EEF6" w14:textId="77777777" w:rsidTr="006B6F47">
        <w:tc>
          <w:tcPr>
            <w:tcW w:w="1784" w:type="dxa"/>
            <w:shd w:val="clear" w:color="auto" w:fill="auto"/>
          </w:tcPr>
          <w:p w14:paraId="26C33B8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2015</w:t>
            </w:r>
          </w:p>
        </w:tc>
        <w:tc>
          <w:tcPr>
            <w:tcW w:w="7576" w:type="dxa"/>
            <w:shd w:val="clear" w:color="auto" w:fill="auto"/>
          </w:tcPr>
          <w:p w14:paraId="2ACF29A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and the Othering of Jews in Seventh-Century Spain,” Medieval Academy of America meeting, University of Notre Dame, March 12-14.</w:t>
            </w:r>
          </w:p>
          <w:p w14:paraId="687E627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3EF8C89" w14:textId="77777777" w:rsidTr="006B6F47">
        <w:tc>
          <w:tcPr>
            <w:tcW w:w="1784" w:type="dxa"/>
            <w:shd w:val="clear" w:color="auto" w:fill="auto"/>
          </w:tcPr>
          <w:p w14:paraId="13A02AE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2014</w:t>
            </w:r>
          </w:p>
          <w:p w14:paraId="0299FFF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6" w:type="dxa"/>
            <w:shd w:val="clear" w:color="auto" w:fill="auto"/>
          </w:tcPr>
          <w:p w14:paraId="68FC59E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“Catholic Goths and the Jewish Problem in Seventh-Century Spain,” Southeastern Medieval Association Conference, Clayton State University, October 16-18.</w:t>
            </w:r>
          </w:p>
          <w:p w14:paraId="3410CF5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DFB5D4F" w14:textId="77777777" w:rsidTr="006B6F47">
        <w:tc>
          <w:tcPr>
            <w:tcW w:w="1784" w:type="dxa"/>
            <w:shd w:val="clear" w:color="auto" w:fill="auto"/>
          </w:tcPr>
          <w:p w14:paraId="17EF194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</w:tc>
        <w:tc>
          <w:tcPr>
            <w:tcW w:w="7576" w:type="dxa"/>
            <w:shd w:val="clear" w:color="auto" w:fill="auto"/>
          </w:tcPr>
          <w:p w14:paraId="4AA93A1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“Romans, Barbarians, and Burgundians in Early Medieval Burgundian Law,” International Congress on Medieval Studies, Western Michigan University at Kalamazoo, May 8-11.</w:t>
            </w:r>
          </w:p>
          <w:p w14:paraId="59257B6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9E3A35E" w14:textId="77777777" w:rsidTr="006B6F47">
        <w:tc>
          <w:tcPr>
            <w:tcW w:w="1784" w:type="dxa"/>
            <w:shd w:val="clear" w:color="auto" w:fill="auto"/>
          </w:tcPr>
          <w:p w14:paraId="7F37591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0961CCC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“From a Roman to a Frankish World: The Evidence of Seventh-Century Saints’ Lives,” International Medieval Congress, University of Leeds, July 9-12</w:t>
            </w:r>
          </w:p>
          <w:p w14:paraId="07FAC1A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9E742AC" w14:textId="77777777" w:rsidTr="006B6F47">
        <w:tc>
          <w:tcPr>
            <w:tcW w:w="1784" w:type="dxa"/>
            <w:shd w:val="clear" w:color="auto" w:fill="auto"/>
          </w:tcPr>
          <w:p w14:paraId="6CFF317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1519F77B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“Rhetoric of a Roman World in the Writings of Gregory of Tours,” The Study of Language in the Medieval West, Lady Margaret Hall, University of Oxford, June 16</w:t>
            </w:r>
          </w:p>
          <w:p w14:paraId="2037DB5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8C58A36" w14:textId="77777777" w:rsidTr="006B6F47">
        <w:tc>
          <w:tcPr>
            <w:tcW w:w="1784" w:type="dxa"/>
            <w:shd w:val="clear" w:color="auto" w:fill="auto"/>
          </w:tcPr>
          <w:p w14:paraId="57F589B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2012</w:t>
            </w:r>
          </w:p>
        </w:tc>
        <w:tc>
          <w:tcPr>
            <w:tcW w:w="7576" w:type="dxa"/>
            <w:shd w:val="clear" w:color="auto" w:fill="auto"/>
          </w:tcPr>
          <w:p w14:paraId="01B0108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in Spain Before and After the Arab Conquest,” International Congress on Medieval Studies, Western Michigan University at Kalamazoo, May 10-13</w:t>
            </w:r>
          </w:p>
          <w:p w14:paraId="5A772B5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D21AC89" w14:textId="77777777" w:rsidTr="006B6F47">
        <w:tc>
          <w:tcPr>
            <w:tcW w:w="1784" w:type="dxa"/>
            <w:shd w:val="clear" w:color="auto" w:fill="auto"/>
          </w:tcPr>
          <w:p w14:paraId="3D54048C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576" w:type="dxa"/>
            <w:shd w:val="clear" w:color="auto" w:fill="auto"/>
          </w:tcPr>
          <w:p w14:paraId="5B3F3AE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 Identity in the Poetry of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,” International Medieval Congress, University of Leeds, July 11-14</w:t>
            </w:r>
          </w:p>
          <w:p w14:paraId="23C3E47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722A552D" w14:textId="77777777" w:rsidTr="006B6F47">
        <w:tc>
          <w:tcPr>
            <w:tcW w:w="1784" w:type="dxa"/>
            <w:shd w:val="clear" w:color="auto" w:fill="auto"/>
          </w:tcPr>
          <w:p w14:paraId="7FE4D9C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576" w:type="dxa"/>
            <w:shd w:val="clear" w:color="auto" w:fill="auto"/>
          </w:tcPr>
          <w:p w14:paraId="0983E1F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“Gothic Identity Before and After 711,” 711: Reassessing the Arab Conquest of Spain, Institute of Archaeology, University of Oxford, June 17</w:t>
            </w:r>
          </w:p>
          <w:p w14:paraId="237FA00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4A6B8ED" w14:textId="77777777" w:rsidTr="006B6F47">
        <w:tc>
          <w:tcPr>
            <w:tcW w:w="1784" w:type="dxa"/>
            <w:shd w:val="clear" w:color="auto" w:fill="auto"/>
          </w:tcPr>
          <w:p w14:paraId="5D12812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576" w:type="dxa"/>
            <w:shd w:val="clear" w:color="auto" w:fill="auto"/>
          </w:tcPr>
          <w:p w14:paraId="29F0AA7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“Urban versus Ethnic Identity in the </w:t>
            </w:r>
            <w:r w:rsidRPr="00B940AF">
              <w:rPr>
                <w:i/>
                <w:sz w:val="24"/>
                <w:szCs w:val="24"/>
              </w:rPr>
              <w:t>Histories</w:t>
            </w:r>
            <w:r w:rsidRPr="00B940AF">
              <w:rPr>
                <w:sz w:val="24"/>
                <w:szCs w:val="24"/>
              </w:rPr>
              <w:t xml:space="preserve"> of Gregory of Tours,” Princeton-Oxford-Vienna Graduate Conference, Princeton University, March 31-April 2</w:t>
            </w:r>
          </w:p>
          <w:p w14:paraId="10C8DBD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76C485A" w14:textId="77777777" w:rsidTr="006B6F47">
        <w:tc>
          <w:tcPr>
            <w:tcW w:w="1784" w:type="dxa"/>
            <w:shd w:val="clear" w:color="auto" w:fill="auto"/>
          </w:tcPr>
          <w:p w14:paraId="0B110C3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576" w:type="dxa"/>
            <w:shd w:val="clear" w:color="auto" w:fill="auto"/>
          </w:tcPr>
          <w:p w14:paraId="280DF1E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“Ethnicity in the </w:t>
            </w:r>
            <w:proofErr w:type="spellStart"/>
            <w:r w:rsidRPr="00B940AF">
              <w:rPr>
                <w:sz w:val="24"/>
                <w:szCs w:val="24"/>
              </w:rPr>
              <w:t>Visigothic</w:t>
            </w:r>
            <w:proofErr w:type="spellEnd"/>
            <w:r w:rsidRPr="00B940AF">
              <w:rPr>
                <w:sz w:val="24"/>
                <w:szCs w:val="24"/>
              </w:rPr>
              <w:t xml:space="preserve"> Kingdom Through Written Sources,” Methodological Approaches to Early Medieval Spain, Institute of Archaeology, University of Oxford, June 1</w:t>
            </w:r>
          </w:p>
          <w:p w14:paraId="3A05B13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5DE36A7" w14:textId="77777777" w:rsidTr="006B6F47">
        <w:tc>
          <w:tcPr>
            <w:tcW w:w="1784" w:type="dxa"/>
            <w:shd w:val="clear" w:color="auto" w:fill="auto"/>
          </w:tcPr>
          <w:p w14:paraId="60204F1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</w:t>
            </w:r>
          </w:p>
        </w:tc>
        <w:tc>
          <w:tcPr>
            <w:tcW w:w="7576" w:type="dxa"/>
            <w:shd w:val="clear" w:color="auto" w:fill="auto"/>
          </w:tcPr>
          <w:p w14:paraId="5287914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 Identity in John of </w:t>
            </w:r>
            <w:proofErr w:type="spellStart"/>
            <w:r w:rsidRPr="00B940AF">
              <w:rPr>
                <w:sz w:val="24"/>
                <w:szCs w:val="24"/>
              </w:rPr>
              <w:t>Biclar’s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r w:rsidRPr="00B940AF">
              <w:rPr>
                <w:i/>
                <w:sz w:val="24"/>
                <w:szCs w:val="24"/>
              </w:rPr>
              <w:t>Chronicle</w:t>
            </w:r>
            <w:r w:rsidRPr="00B940AF">
              <w:rPr>
                <w:sz w:val="24"/>
                <w:szCs w:val="24"/>
              </w:rPr>
              <w:t>,” Medieval Graduate History Conference, University of Oxford, March 17</w:t>
            </w:r>
          </w:p>
        </w:tc>
      </w:tr>
    </w:tbl>
    <w:p w14:paraId="28E36BED" w14:textId="77777777" w:rsidR="00E2655A" w:rsidRPr="00B940AF" w:rsidRDefault="00E2655A" w:rsidP="00E2655A">
      <w:pPr>
        <w:rPr>
          <w:sz w:val="24"/>
          <w:szCs w:val="24"/>
        </w:rPr>
      </w:pPr>
    </w:p>
    <w:p w14:paraId="37B032F9" w14:textId="77777777" w:rsidR="00E2655A" w:rsidRPr="00B940AF" w:rsidRDefault="00E2655A" w:rsidP="00E2655A">
      <w:pPr>
        <w:rPr>
          <w:sz w:val="24"/>
          <w:szCs w:val="24"/>
        </w:rPr>
      </w:pPr>
    </w:p>
    <w:p w14:paraId="7DA0460E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DEPARTMENTAL PRESENTATIONS</w:t>
      </w:r>
    </w:p>
    <w:p w14:paraId="08AC91DB" w14:textId="77777777" w:rsidR="00E2655A" w:rsidRPr="00B940AF" w:rsidRDefault="00E2655A" w:rsidP="00E2655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44742724" w14:textId="77777777" w:rsidTr="006B6F47">
        <w:tc>
          <w:tcPr>
            <w:tcW w:w="1818" w:type="dxa"/>
            <w:shd w:val="clear" w:color="auto" w:fill="auto"/>
          </w:tcPr>
          <w:p w14:paraId="5F64415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2013</w:t>
            </w:r>
          </w:p>
        </w:tc>
        <w:tc>
          <w:tcPr>
            <w:tcW w:w="7758" w:type="dxa"/>
            <w:shd w:val="clear" w:color="auto" w:fill="auto"/>
          </w:tcPr>
          <w:p w14:paraId="242ABA9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“Romans, Barbarians, and Burgundians in Early Medieval Burgundian Law,” After Rome Seminar, Trinity College, University of Oxford, April 25</w:t>
            </w:r>
          </w:p>
          <w:p w14:paraId="1643DCA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E96DB75" w14:textId="77777777" w:rsidTr="006B6F47">
        <w:tc>
          <w:tcPr>
            <w:tcW w:w="1818" w:type="dxa"/>
            <w:shd w:val="clear" w:color="auto" w:fill="auto"/>
          </w:tcPr>
          <w:p w14:paraId="370E665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7758" w:type="dxa"/>
            <w:shd w:val="clear" w:color="auto" w:fill="auto"/>
          </w:tcPr>
          <w:p w14:paraId="3E78344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“Romans in a Frankish World: Gregory of Tours,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 and Ethnic Identities,” Medieval History Seminar, All Souls College, University of Oxford, November 12</w:t>
            </w:r>
          </w:p>
          <w:p w14:paraId="24795AA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65DF660" w14:textId="77777777" w:rsidTr="006B6F47">
        <w:tc>
          <w:tcPr>
            <w:tcW w:w="1818" w:type="dxa"/>
            <w:shd w:val="clear" w:color="auto" w:fill="auto"/>
          </w:tcPr>
          <w:p w14:paraId="5C6DF2D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</w:t>
            </w:r>
          </w:p>
        </w:tc>
        <w:tc>
          <w:tcPr>
            <w:tcW w:w="7758" w:type="dxa"/>
            <w:shd w:val="clear" w:color="auto" w:fill="auto"/>
          </w:tcPr>
          <w:p w14:paraId="010A0C0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 xml:space="preserve">“Ethnicity as a Rhetorical Tool in the Poems of </w:t>
            </w:r>
            <w:proofErr w:type="spellStart"/>
            <w:r w:rsidRPr="00B940AF">
              <w:rPr>
                <w:sz w:val="24"/>
                <w:szCs w:val="24"/>
              </w:rPr>
              <w:t>Venantius</w:t>
            </w:r>
            <w:proofErr w:type="spellEnd"/>
            <w:r w:rsidRPr="00B940AF">
              <w:rPr>
                <w:sz w:val="24"/>
                <w:szCs w:val="24"/>
              </w:rPr>
              <w:t xml:space="preserve"> </w:t>
            </w:r>
            <w:proofErr w:type="spellStart"/>
            <w:r w:rsidRPr="00B940AF">
              <w:rPr>
                <w:sz w:val="24"/>
                <w:szCs w:val="24"/>
              </w:rPr>
              <w:t>Fortunatus</w:t>
            </w:r>
            <w:proofErr w:type="spellEnd"/>
            <w:r w:rsidRPr="00B940AF">
              <w:rPr>
                <w:sz w:val="24"/>
                <w:szCs w:val="24"/>
              </w:rPr>
              <w:t>,” Medieval Church and Culture Seminar, Harris Manchester College, University of Oxford, November 8</w:t>
            </w:r>
          </w:p>
          <w:p w14:paraId="797D48C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C19E75" w14:textId="77777777" w:rsidR="00E2655A" w:rsidRPr="00B940AF" w:rsidRDefault="00E2655A" w:rsidP="00E2655A">
      <w:pPr>
        <w:rPr>
          <w:sz w:val="24"/>
          <w:szCs w:val="24"/>
        </w:rPr>
      </w:pPr>
    </w:p>
    <w:p w14:paraId="37E8E9B0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TEACHING EXPERIENCE</w:t>
      </w:r>
    </w:p>
    <w:p w14:paraId="7D59D016" w14:textId="77777777" w:rsidR="00E2655A" w:rsidRPr="00B940AF" w:rsidRDefault="00E2655A" w:rsidP="00E2655A">
      <w:pPr>
        <w:rPr>
          <w:sz w:val="24"/>
          <w:szCs w:val="24"/>
        </w:rPr>
      </w:pPr>
    </w:p>
    <w:p w14:paraId="7990E34F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University of Texas-Rio Grande Valley</w:t>
      </w:r>
    </w:p>
    <w:p w14:paraId="466D4FB3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World History I (Fall 2016</w:t>
      </w:r>
      <w:r>
        <w:rPr>
          <w:sz w:val="24"/>
          <w:szCs w:val="24"/>
        </w:rPr>
        <w:t>-, most semesters</w:t>
      </w:r>
      <w:r w:rsidRPr="00B940AF">
        <w:rPr>
          <w:sz w:val="24"/>
          <w:szCs w:val="24"/>
        </w:rPr>
        <w:t>)</w:t>
      </w:r>
    </w:p>
    <w:p w14:paraId="6A97658F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Special Topics in European History: The Ancient Mediterranean (Fall 2018</w:t>
      </w:r>
      <w:r>
        <w:rPr>
          <w:sz w:val="24"/>
          <w:szCs w:val="24"/>
        </w:rPr>
        <w:t>, Fall 2020</w:t>
      </w:r>
      <w:r w:rsidRPr="00B940AF">
        <w:rPr>
          <w:sz w:val="24"/>
          <w:szCs w:val="24"/>
        </w:rPr>
        <w:t>)</w:t>
      </w:r>
    </w:p>
    <w:p w14:paraId="4D200F7E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Ancient Greek History (Fall 2016)</w:t>
      </w:r>
    </w:p>
    <w:p w14:paraId="61FF27DE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Ancient </w:t>
      </w:r>
      <w:r w:rsidRPr="00B940AF">
        <w:rPr>
          <w:sz w:val="24"/>
          <w:szCs w:val="24"/>
        </w:rPr>
        <w:t>Roman History (Spring 2017)</w:t>
      </w:r>
    </w:p>
    <w:p w14:paraId="14A95A59" w14:textId="51EC8F1B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Medieval Europe (Fall 2017, Spring 2018</w:t>
      </w:r>
      <w:r w:rsidR="0011375C">
        <w:rPr>
          <w:sz w:val="24"/>
          <w:szCs w:val="24"/>
        </w:rPr>
        <w:t>-2022</w:t>
      </w:r>
      <w:r w:rsidRPr="00B940AF">
        <w:rPr>
          <w:sz w:val="24"/>
          <w:szCs w:val="24"/>
        </w:rPr>
        <w:t>)</w:t>
      </w:r>
    </w:p>
    <w:p w14:paraId="3FFBD4FC" w14:textId="55CAFEF3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History of Spain (Spring 2018</w:t>
      </w:r>
      <w:r>
        <w:rPr>
          <w:sz w:val="24"/>
          <w:szCs w:val="24"/>
        </w:rPr>
        <w:t>, Fall 2019</w:t>
      </w:r>
      <w:r w:rsidR="001E46A3">
        <w:rPr>
          <w:sz w:val="24"/>
          <w:szCs w:val="24"/>
        </w:rPr>
        <w:t>, Fall 2021</w:t>
      </w:r>
      <w:r w:rsidRPr="00B940AF">
        <w:rPr>
          <w:sz w:val="24"/>
          <w:szCs w:val="24"/>
        </w:rPr>
        <w:t>)</w:t>
      </w:r>
    </w:p>
    <w:p w14:paraId="3B269A6B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Historiography and Methods (Fall 2018</w:t>
      </w:r>
      <w:r>
        <w:rPr>
          <w:sz w:val="24"/>
          <w:szCs w:val="24"/>
        </w:rPr>
        <w:t>, Spring 2019, Fall 2019</w:t>
      </w:r>
      <w:r w:rsidRPr="00B940AF">
        <w:rPr>
          <w:sz w:val="24"/>
          <w:szCs w:val="24"/>
        </w:rPr>
        <w:t>)</w:t>
      </w:r>
    </w:p>
    <w:p w14:paraId="52FED0AA" w14:textId="77777777" w:rsidR="00E2655A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Late Antiquity (graduate reading seminar Fall 2017</w:t>
      </w:r>
      <w:r>
        <w:rPr>
          <w:sz w:val="24"/>
          <w:szCs w:val="24"/>
        </w:rPr>
        <w:t>, Spring 2021</w:t>
      </w:r>
      <w:r w:rsidRPr="00B940AF">
        <w:rPr>
          <w:sz w:val="24"/>
          <w:szCs w:val="24"/>
        </w:rPr>
        <w:t>)</w:t>
      </w:r>
    </w:p>
    <w:p w14:paraId="1497E2C7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Medieval Spain (graduate reading seminar Fall 2020)</w:t>
      </w:r>
    </w:p>
    <w:p w14:paraId="21E397AE" w14:textId="77777777" w:rsidR="00E2655A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Late Antique and Byzantine Gender and Religion (graduate readings supervision Fall 2018)</w:t>
      </w:r>
    </w:p>
    <w:p w14:paraId="333EA835" w14:textId="77777777" w:rsidR="00E2655A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Sephardic Jews and Crypto-Judaism (graduate readings supervision Spring 2020)</w:t>
      </w:r>
    </w:p>
    <w:p w14:paraId="05C7C35D" w14:textId="77777777" w:rsidR="00E2655A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The Rise and Fall of Empires (graduate readings supervision Spring 2020)</w:t>
      </w:r>
    </w:p>
    <w:p w14:paraId="5B9E6C8C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Roman Reception of Greek Gods (independent study Spring 2021)</w:t>
      </w:r>
    </w:p>
    <w:p w14:paraId="67B725AD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</w:p>
    <w:p w14:paraId="782D507C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College of Charleston</w:t>
      </w:r>
    </w:p>
    <w:p w14:paraId="7D75A1CD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Premodern History: Constructing Identities in the Premodern World (Fall 2013, Spring 2014, Fall 2015)</w:t>
      </w:r>
    </w:p>
    <w:p w14:paraId="24CD1FF3" w14:textId="77777777" w:rsidR="00E2655A" w:rsidRPr="00B940AF" w:rsidRDefault="00E2655A" w:rsidP="00E2655A">
      <w:pPr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Premodern History: Ancient and Medieval Empires (Fall 2013, Fall 2014, Spring 2015, Fall 2015, Spring 2016)</w:t>
      </w:r>
    </w:p>
    <w:p w14:paraId="6C4F6519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>The Historian’s Craft (Spring 2014, Spring 2016)</w:t>
      </w:r>
    </w:p>
    <w:p w14:paraId="3CE65649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>Late Antiquity (graduate reading seminar Fall 2014)</w:t>
      </w:r>
    </w:p>
    <w:p w14:paraId="6B88FF11" w14:textId="77777777" w:rsidR="00E2655A" w:rsidRPr="00B940AF" w:rsidRDefault="00E2655A" w:rsidP="00E2655A">
      <w:pPr>
        <w:rPr>
          <w:sz w:val="24"/>
          <w:szCs w:val="24"/>
        </w:rPr>
      </w:pPr>
      <w:r w:rsidRPr="00B940AF">
        <w:rPr>
          <w:sz w:val="24"/>
          <w:szCs w:val="24"/>
        </w:rPr>
        <w:t xml:space="preserve">Roman Identity in Tacitus’ </w:t>
      </w:r>
      <w:r w:rsidRPr="00B940AF">
        <w:rPr>
          <w:i/>
          <w:sz w:val="24"/>
          <w:szCs w:val="24"/>
        </w:rPr>
        <w:t>Germania</w:t>
      </w:r>
      <w:r w:rsidRPr="00B940AF">
        <w:rPr>
          <w:sz w:val="24"/>
          <w:szCs w:val="24"/>
        </w:rPr>
        <w:t xml:space="preserve"> (independent study Spring 2015)</w:t>
      </w:r>
    </w:p>
    <w:p w14:paraId="01AE1322" w14:textId="77777777" w:rsidR="00E2655A" w:rsidRPr="00B940AF" w:rsidRDefault="00E2655A" w:rsidP="00E2655A">
      <w:pPr>
        <w:rPr>
          <w:sz w:val="24"/>
          <w:szCs w:val="24"/>
        </w:rPr>
      </w:pPr>
    </w:p>
    <w:p w14:paraId="0E20BED2" w14:textId="77777777" w:rsidR="00E2655A" w:rsidRPr="00B940AF" w:rsidRDefault="00E2655A" w:rsidP="00E2655A">
      <w:pPr>
        <w:pStyle w:val="Heading2"/>
        <w:rPr>
          <w:lang w:val="en-US"/>
        </w:rPr>
      </w:pPr>
      <w:r w:rsidRPr="00B940AF">
        <w:rPr>
          <w:lang w:val="en-US"/>
        </w:rPr>
        <w:t>University of Oxford</w:t>
      </w:r>
    </w:p>
    <w:p w14:paraId="19452C00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>General History I, 370-900: The Transformation of the Ancient World (2011, 2012)</w:t>
      </w:r>
    </w:p>
    <w:p w14:paraId="0DB5BED7" w14:textId="77777777" w:rsidR="00E2655A" w:rsidRPr="00B940AF" w:rsidRDefault="00E2655A" w:rsidP="00E2655A">
      <w:pPr>
        <w:spacing w:line="240" w:lineRule="auto"/>
        <w:rPr>
          <w:b/>
          <w:i/>
          <w:sz w:val="24"/>
          <w:szCs w:val="24"/>
        </w:rPr>
      </w:pPr>
    </w:p>
    <w:p w14:paraId="1066F27C" w14:textId="77777777" w:rsidR="00E2655A" w:rsidRPr="00B940AF" w:rsidRDefault="00E2655A" w:rsidP="00E2655A">
      <w:pPr>
        <w:spacing w:line="240" w:lineRule="auto"/>
        <w:ind w:left="720" w:hanging="720"/>
        <w:rPr>
          <w:b/>
          <w:i/>
          <w:sz w:val="24"/>
          <w:szCs w:val="24"/>
        </w:rPr>
      </w:pPr>
    </w:p>
    <w:p w14:paraId="5871313F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lastRenderedPageBreak/>
        <w:t>PROFESSIONAL ACTIVITIES</w:t>
      </w:r>
    </w:p>
    <w:p w14:paraId="097B328E" w14:textId="77777777" w:rsidR="00E2655A" w:rsidRPr="00B940AF" w:rsidRDefault="00E2655A" w:rsidP="00E2655A"/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D33A2C" w:rsidRPr="00B940AF" w14:paraId="134AE2EE" w14:textId="77777777" w:rsidTr="006B6F47">
        <w:tc>
          <w:tcPr>
            <w:tcW w:w="1786" w:type="dxa"/>
            <w:shd w:val="clear" w:color="auto" w:fill="auto"/>
          </w:tcPr>
          <w:p w14:paraId="7B309757" w14:textId="5726DCF2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7574" w:type="dxa"/>
            <w:shd w:val="clear" w:color="auto" w:fill="auto"/>
          </w:tcPr>
          <w:p w14:paraId="08F70AF5" w14:textId="77777777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Co-organizer of sponsored sessions for the International Medieval Congress in Leeds, U.K., July 2022, for the American Academy of Research Historians of Medieval Spain and the Texas Medieval Association</w:t>
            </w:r>
          </w:p>
          <w:p w14:paraId="122AE975" w14:textId="77777777" w:rsidR="00D33A2C" w:rsidRDefault="00D33A2C" w:rsidP="00D33A2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6D8BB1A6" w14:textId="77777777" w:rsidTr="006B6F47">
        <w:tc>
          <w:tcPr>
            <w:tcW w:w="1786" w:type="dxa"/>
            <w:shd w:val="clear" w:color="auto" w:fill="auto"/>
          </w:tcPr>
          <w:p w14:paraId="564F1DF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574" w:type="dxa"/>
            <w:shd w:val="clear" w:color="auto" w:fill="auto"/>
          </w:tcPr>
          <w:p w14:paraId="343C94C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for </w:t>
            </w:r>
            <w:r>
              <w:rPr>
                <w:i/>
                <w:iCs/>
                <w:sz w:val="24"/>
                <w:szCs w:val="24"/>
              </w:rPr>
              <w:t>Studies in Late Antiquity</w:t>
            </w:r>
            <w:r>
              <w:rPr>
                <w:sz w:val="24"/>
                <w:szCs w:val="24"/>
              </w:rPr>
              <w:t xml:space="preserve"> journal (1 article reviewed)</w:t>
            </w:r>
          </w:p>
          <w:p w14:paraId="13242AD4" w14:textId="77777777" w:rsidR="00E2655A" w:rsidRPr="00F91D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80CFC07" w14:textId="77777777" w:rsidTr="006B6F47">
        <w:tc>
          <w:tcPr>
            <w:tcW w:w="1786" w:type="dxa"/>
            <w:shd w:val="clear" w:color="auto" w:fill="auto"/>
          </w:tcPr>
          <w:p w14:paraId="232B14B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4" w:type="dxa"/>
            <w:shd w:val="clear" w:color="auto" w:fill="auto"/>
          </w:tcPr>
          <w:p w14:paraId="46C630B5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Prize Committee, Texas Medieval Association</w:t>
            </w:r>
          </w:p>
          <w:p w14:paraId="3C475823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154171AD" w14:textId="77777777" w:rsidTr="006B6F47">
        <w:tc>
          <w:tcPr>
            <w:tcW w:w="1786" w:type="dxa"/>
            <w:shd w:val="clear" w:color="auto" w:fill="auto"/>
          </w:tcPr>
          <w:p w14:paraId="452D4CB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574" w:type="dxa"/>
            <w:shd w:val="clear" w:color="auto" w:fill="auto"/>
          </w:tcPr>
          <w:p w14:paraId="75E40C52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for </w:t>
            </w:r>
            <w:r>
              <w:rPr>
                <w:i/>
                <w:iCs/>
                <w:sz w:val="24"/>
                <w:szCs w:val="24"/>
              </w:rPr>
              <w:t>Early Medieval Europe</w:t>
            </w:r>
            <w:r>
              <w:rPr>
                <w:sz w:val="24"/>
                <w:szCs w:val="24"/>
              </w:rPr>
              <w:t xml:space="preserve"> journal (1 article reviewed)</w:t>
            </w:r>
          </w:p>
          <w:p w14:paraId="48B9A6D1" w14:textId="77777777" w:rsidR="00E2655A" w:rsidRPr="00F91D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6BB7DE" w14:textId="77777777" w:rsidTr="006B6F47">
        <w:tc>
          <w:tcPr>
            <w:tcW w:w="1786" w:type="dxa"/>
            <w:shd w:val="clear" w:color="auto" w:fill="auto"/>
          </w:tcPr>
          <w:p w14:paraId="0AB2B3D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574" w:type="dxa"/>
            <w:shd w:val="clear" w:color="auto" w:fill="auto"/>
          </w:tcPr>
          <w:p w14:paraId="04AA2F9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Co-organizer of sponsored sessions for the International Medieval Congress in Leeds, U.K., July 2020, for the American Academy of Research Historians of Medieval Spain and the Texas Medieval Association</w:t>
            </w:r>
          </w:p>
          <w:p w14:paraId="0FEFE688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6A202B6" w14:textId="77777777" w:rsidTr="006B6F47">
        <w:tc>
          <w:tcPr>
            <w:tcW w:w="1786" w:type="dxa"/>
            <w:shd w:val="clear" w:color="auto" w:fill="auto"/>
          </w:tcPr>
          <w:p w14:paraId="1C796591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574" w:type="dxa"/>
            <w:shd w:val="clear" w:color="auto" w:fill="auto"/>
          </w:tcPr>
          <w:p w14:paraId="783A1BB4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 Safe Zone Ally training on supporting LGBTQ+ students</w:t>
            </w:r>
          </w:p>
          <w:p w14:paraId="6845BE4A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34F9C5C6" w14:textId="77777777" w:rsidTr="006B6F47">
        <w:tc>
          <w:tcPr>
            <w:tcW w:w="1786" w:type="dxa"/>
            <w:shd w:val="clear" w:color="auto" w:fill="auto"/>
          </w:tcPr>
          <w:p w14:paraId="204ED430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0B2F07A3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reviewer for University of Pennsylvania Press (1 monograph reviewed)</w:t>
            </w:r>
          </w:p>
          <w:p w14:paraId="2644B5A8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7976864B" w14:textId="77777777" w:rsidTr="006B6F47">
        <w:tc>
          <w:tcPr>
            <w:tcW w:w="1786" w:type="dxa"/>
            <w:shd w:val="clear" w:color="auto" w:fill="auto"/>
          </w:tcPr>
          <w:p w14:paraId="6D250B4D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412F8906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in Dream Zone training on supporting undocumented students, UTRGV</w:t>
            </w:r>
          </w:p>
          <w:p w14:paraId="57A8955A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9D02A22" w14:textId="77777777" w:rsidTr="006B6F47">
        <w:tc>
          <w:tcPr>
            <w:tcW w:w="1786" w:type="dxa"/>
            <w:shd w:val="clear" w:color="auto" w:fill="auto"/>
          </w:tcPr>
          <w:p w14:paraId="530ADAF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7574" w:type="dxa"/>
            <w:shd w:val="clear" w:color="auto" w:fill="auto"/>
          </w:tcPr>
          <w:p w14:paraId="627F08F9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for National History Day, UTRGV</w:t>
            </w:r>
          </w:p>
          <w:p w14:paraId="3E88311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269A1FEA" w14:textId="77777777" w:rsidTr="006B6F47">
        <w:tc>
          <w:tcPr>
            <w:tcW w:w="1786" w:type="dxa"/>
            <w:shd w:val="clear" w:color="auto" w:fill="auto"/>
          </w:tcPr>
          <w:p w14:paraId="11ED079D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2016-201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shd w:val="clear" w:color="auto" w:fill="auto"/>
          </w:tcPr>
          <w:p w14:paraId="4D49BA6C" w14:textId="0B90DB83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Co-organizer of workshops on Inclusion and Exclusion in the Late Antique and Early Medieval Mediterranean, Ben-Gurion University of the Negev (Nov. 2016</w:t>
            </w:r>
            <w:r w:rsidR="00C86EDB">
              <w:rPr>
                <w:sz w:val="24"/>
                <w:szCs w:val="24"/>
              </w:rPr>
              <w:t>, funded by the Israel Science Foundation</w:t>
            </w:r>
            <w:r w:rsidRPr="00B940AF">
              <w:rPr>
                <w:sz w:val="24"/>
                <w:szCs w:val="24"/>
              </w:rPr>
              <w:t>) and Dickinson College (April 2018</w:t>
            </w:r>
            <w:r w:rsidR="00C86EDB">
              <w:rPr>
                <w:sz w:val="24"/>
                <w:szCs w:val="24"/>
              </w:rPr>
              <w:t xml:space="preserve">, funded by the Gladys </w:t>
            </w:r>
            <w:proofErr w:type="spellStart"/>
            <w:r w:rsidR="00C86EDB">
              <w:rPr>
                <w:sz w:val="24"/>
                <w:szCs w:val="24"/>
              </w:rPr>
              <w:t>Krieble</w:t>
            </w:r>
            <w:proofErr w:type="spellEnd"/>
            <w:r w:rsidR="00C86EDB">
              <w:rPr>
                <w:sz w:val="24"/>
                <w:szCs w:val="24"/>
              </w:rPr>
              <w:t xml:space="preserve"> Delmas Foundation</w:t>
            </w:r>
            <w:r w:rsidRPr="00B940AF">
              <w:rPr>
                <w:sz w:val="24"/>
                <w:szCs w:val="24"/>
              </w:rPr>
              <w:t>)</w:t>
            </w:r>
          </w:p>
          <w:p w14:paraId="2081976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0191C230" w14:textId="77777777" w:rsidTr="006B6F47">
        <w:tc>
          <w:tcPr>
            <w:tcW w:w="1786" w:type="dxa"/>
            <w:shd w:val="clear" w:color="auto" w:fill="auto"/>
          </w:tcPr>
          <w:p w14:paraId="01C71127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</w:t>
            </w:r>
          </w:p>
        </w:tc>
        <w:tc>
          <w:tcPr>
            <w:tcW w:w="7574" w:type="dxa"/>
            <w:shd w:val="clear" w:color="auto" w:fill="auto"/>
          </w:tcPr>
          <w:p w14:paraId="4CE9C109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Participant in a week-long classroom technology institute, Department of Teaching, Learning, and Technology, College of Charleston</w:t>
            </w:r>
          </w:p>
          <w:p w14:paraId="3E9F552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4C13444D" w14:textId="77777777" w:rsidTr="006B6F47">
        <w:tc>
          <w:tcPr>
            <w:tcW w:w="1786" w:type="dxa"/>
            <w:shd w:val="clear" w:color="auto" w:fill="auto"/>
          </w:tcPr>
          <w:p w14:paraId="4FD34D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2011-2012</w:t>
            </w:r>
          </w:p>
        </w:tc>
        <w:tc>
          <w:tcPr>
            <w:tcW w:w="7574" w:type="dxa"/>
            <w:shd w:val="clear" w:color="auto" w:fill="auto"/>
          </w:tcPr>
          <w:p w14:paraId="785DA62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Admissions Interviewer, University College, University of Oxford</w:t>
            </w:r>
          </w:p>
          <w:p w14:paraId="3BBC90FE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2655A" w:rsidRPr="00B940AF" w14:paraId="5A65A1BE" w14:textId="77777777" w:rsidTr="006B6F47">
        <w:tc>
          <w:tcPr>
            <w:tcW w:w="1786" w:type="dxa"/>
            <w:shd w:val="clear" w:color="auto" w:fill="auto"/>
          </w:tcPr>
          <w:p w14:paraId="1A302A9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2010-2012</w:t>
            </w:r>
          </w:p>
        </w:tc>
        <w:tc>
          <w:tcPr>
            <w:tcW w:w="7574" w:type="dxa"/>
            <w:shd w:val="clear" w:color="auto" w:fill="auto"/>
          </w:tcPr>
          <w:p w14:paraId="44DFD7C6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Co-convenor of graduate training sessions on Giving Oral Presentations, History Faculty, University of Oxford</w:t>
            </w:r>
          </w:p>
        </w:tc>
      </w:tr>
    </w:tbl>
    <w:p w14:paraId="07FAD590" w14:textId="77777777" w:rsidR="00E2655A" w:rsidRPr="00B940AF" w:rsidRDefault="00E2655A" w:rsidP="00E2655A"/>
    <w:p w14:paraId="3CDF9921" w14:textId="77777777" w:rsidR="00E2655A" w:rsidRPr="00B940AF" w:rsidRDefault="00E2655A" w:rsidP="00E2655A"/>
    <w:p w14:paraId="69025A15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PROFESSIONAL MEMBERSHIPS</w:t>
      </w:r>
    </w:p>
    <w:p w14:paraId="1A46C254" w14:textId="77777777" w:rsidR="00E2655A" w:rsidRPr="00B940AF" w:rsidRDefault="00E2655A" w:rsidP="00E2655A"/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574"/>
      </w:tblGrid>
      <w:tr w:rsidR="00E2655A" w:rsidRPr="00B940AF" w14:paraId="602EF091" w14:textId="77777777" w:rsidTr="006B6F47">
        <w:tc>
          <w:tcPr>
            <w:tcW w:w="1786" w:type="dxa"/>
            <w:shd w:val="clear" w:color="auto" w:fill="auto"/>
          </w:tcPr>
          <w:p w14:paraId="2799DD2B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7574" w:type="dxa"/>
            <w:shd w:val="clear" w:color="auto" w:fill="auto"/>
          </w:tcPr>
          <w:p w14:paraId="54C68D7E" w14:textId="77777777" w:rsidR="00E2655A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Academy of Research Historians of Medieval Spain</w:t>
            </w:r>
          </w:p>
        </w:tc>
      </w:tr>
      <w:tr w:rsidR="00E2655A" w:rsidRPr="00B940AF" w14:paraId="2D80BFB8" w14:textId="77777777" w:rsidTr="006B6F47">
        <w:tc>
          <w:tcPr>
            <w:tcW w:w="1786" w:type="dxa"/>
            <w:shd w:val="clear" w:color="auto" w:fill="auto"/>
          </w:tcPr>
          <w:p w14:paraId="03CFC3B2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</w:p>
        </w:tc>
        <w:tc>
          <w:tcPr>
            <w:tcW w:w="7574" w:type="dxa"/>
            <w:shd w:val="clear" w:color="auto" w:fill="auto"/>
          </w:tcPr>
          <w:p w14:paraId="54932F0C" w14:textId="22FD3115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Medieval Association</w:t>
            </w:r>
            <w:r w:rsidR="0052145E">
              <w:rPr>
                <w:sz w:val="24"/>
                <w:szCs w:val="24"/>
              </w:rPr>
              <w:t xml:space="preserve"> (on Executive Committee 2022- )</w:t>
            </w:r>
          </w:p>
        </w:tc>
      </w:tr>
      <w:tr w:rsidR="00E2655A" w:rsidRPr="00B940AF" w14:paraId="7258F33C" w14:textId="77777777" w:rsidTr="006B6F47">
        <w:tc>
          <w:tcPr>
            <w:tcW w:w="1786" w:type="dxa"/>
            <w:shd w:val="clear" w:color="auto" w:fill="auto"/>
          </w:tcPr>
          <w:p w14:paraId="3F47BFF3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2014-</w:t>
            </w:r>
          </w:p>
        </w:tc>
        <w:tc>
          <w:tcPr>
            <w:tcW w:w="7574" w:type="dxa"/>
            <w:shd w:val="clear" w:color="auto" w:fill="auto"/>
          </w:tcPr>
          <w:p w14:paraId="3E9B996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Society for the Medieval Mediterranean</w:t>
            </w:r>
          </w:p>
        </w:tc>
      </w:tr>
      <w:tr w:rsidR="00E2655A" w:rsidRPr="00B940AF" w14:paraId="63709B67" w14:textId="77777777" w:rsidTr="006B6F47">
        <w:tc>
          <w:tcPr>
            <w:tcW w:w="1786" w:type="dxa"/>
            <w:shd w:val="clear" w:color="auto" w:fill="auto"/>
          </w:tcPr>
          <w:p w14:paraId="59783770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lastRenderedPageBreak/>
              <w:t>2014-</w:t>
            </w:r>
          </w:p>
        </w:tc>
        <w:tc>
          <w:tcPr>
            <w:tcW w:w="7574" w:type="dxa"/>
            <w:shd w:val="clear" w:color="auto" w:fill="auto"/>
          </w:tcPr>
          <w:p w14:paraId="73F39A3A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Higher Education Academy (UK</w:t>
            </w:r>
            <w:r>
              <w:rPr>
                <w:sz w:val="24"/>
                <w:szCs w:val="24"/>
              </w:rPr>
              <w:t>, now Advance HE</w:t>
            </w:r>
            <w:r w:rsidRPr="00B940AF">
              <w:rPr>
                <w:sz w:val="24"/>
                <w:szCs w:val="24"/>
              </w:rPr>
              <w:t>), Associate Fellow</w:t>
            </w:r>
          </w:p>
        </w:tc>
      </w:tr>
      <w:tr w:rsidR="00E2655A" w:rsidRPr="00B940AF" w14:paraId="23E10A9C" w14:textId="77777777" w:rsidTr="006B6F47">
        <w:tc>
          <w:tcPr>
            <w:tcW w:w="1786" w:type="dxa"/>
            <w:shd w:val="clear" w:color="auto" w:fill="auto"/>
          </w:tcPr>
          <w:p w14:paraId="7206B3D4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2011-</w:t>
            </w:r>
          </w:p>
        </w:tc>
        <w:tc>
          <w:tcPr>
            <w:tcW w:w="7574" w:type="dxa"/>
            <w:shd w:val="clear" w:color="auto" w:fill="auto"/>
          </w:tcPr>
          <w:p w14:paraId="062DBE0F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American Historical Association</w:t>
            </w:r>
          </w:p>
        </w:tc>
      </w:tr>
      <w:tr w:rsidR="00E2655A" w:rsidRPr="00B940AF" w14:paraId="1DBC3016" w14:textId="77777777" w:rsidTr="006B6F47">
        <w:tc>
          <w:tcPr>
            <w:tcW w:w="1786" w:type="dxa"/>
            <w:shd w:val="clear" w:color="auto" w:fill="auto"/>
          </w:tcPr>
          <w:p w14:paraId="0B60CF41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2008-</w:t>
            </w:r>
          </w:p>
        </w:tc>
        <w:tc>
          <w:tcPr>
            <w:tcW w:w="7574" w:type="dxa"/>
            <w:shd w:val="clear" w:color="auto" w:fill="auto"/>
          </w:tcPr>
          <w:p w14:paraId="1BFB9628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Medieval Academy of America</w:t>
            </w:r>
          </w:p>
        </w:tc>
      </w:tr>
      <w:tr w:rsidR="00E2655A" w:rsidRPr="00B940AF" w14:paraId="1D4E0BD8" w14:textId="77777777" w:rsidTr="006B6F47">
        <w:tc>
          <w:tcPr>
            <w:tcW w:w="1786" w:type="dxa"/>
            <w:shd w:val="clear" w:color="auto" w:fill="auto"/>
          </w:tcPr>
          <w:p w14:paraId="578D6E4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2014-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7574" w:type="dxa"/>
            <w:shd w:val="clear" w:color="auto" w:fill="auto"/>
          </w:tcPr>
          <w:p w14:paraId="67CC2255" w14:textId="77777777" w:rsidR="00E2655A" w:rsidRPr="00B940AF" w:rsidRDefault="00E2655A" w:rsidP="006B6F47">
            <w:pPr>
              <w:spacing w:line="240" w:lineRule="auto"/>
              <w:rPr>
                <w:sz w:val="24"/>
                <w:szCs w:val="24"/>
              </w:rPr>
            </w:pPr>
            <w:r w:rsidRPr="00B940AF">
              <w:rPr>
                <w:sz w:val="24"/>
                <w:szCs w:val="24"/>
              </w:rPr>
              <w:t>Southeastern Medieval Association</w:t>
            </w:r>
          </w:p>
        </w:tc>
      </w:tr>
    </w:tbl>
    <w:p w14:paraId="562925B3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039821C4" w14:textId="77777777" w:rsidR="00E2655A" w:rsidRPr="00B940AF" w:rsidRDefault="00E2655A" w:rsidP="00E2655A">
      <w:pPr>
        <w:spacing w:line="240" w:lineRule="auto"/>
        <w:rPr>
          <w:sz w:val="24"/>
          <w:szCs w:val="24"/>
        </w:rPr>
      </w:pPr>
    </w:p>
    <w:p w14:paraId="7E541898" w14:textId="77777777" w:rsidR="00E2655A" w:rsidRPr="00B940AF" w:rsidRDefault="00E2655A" w:rsidP="00E2655A">
      <w:pPr>
        <w:pStyle w:val="Heading1"/>
        <w:rPr>
          <w:lang w:val="en-US"/>
        </w:rPr>
      </w:pPr>
      <w:r w:rsidRPr="00B940AF">
        <w:rPr>
          <w:lang w:val="en-US"/>
        </w:rPr>
        <w:t>LANGUAGES</w:t>
      </w:r>
    </w:p>
    <w:p w14:paraId="7B40687D" w14:textId="77777777" w:rsidR="00E2655A" w:rsidRPr="00B940AF" w:rsidRDefault="00E2655A" w:rsidP="00E2655A">
      <w:pPr>
        <w:spacing w:line="240" w:lineRule="auto"/>
        <w:ind w:left="720" w:hanging="720"/>
        <w:rPr>
          <w:sz w:val="24"/>
          <w:szCs w:val="24"/>
        </w:rPr>
      </w:pPr>
      <w:r w:rsidRPr="00B940AF">
        <w:rPr>
          <w:sz w:val="24"/>
          <w:szCs w:val="24"/>
        </w:rPr>
        <w:tab/>
      </w:r>
    </w:p>
    <w:p w14:paraId="70F58B8D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Spanish (reading, conversational speaking)</w:t>
      </w:r>
    </w:p>
    <w:p w14:paraId="16F7A214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Portuguese (reading)</w:t>
      </w:r>
    </w:p>
    <w:p w14:paraId="35118480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French (reading, some speaking)</w:t>
      </w:r>
    </w:p>
    <w:p w14:paraId="7C14F4EB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German (reading, some speaking)</w:t>
      </w:r>
    </w:p>
    <w:p w14:paraId="4B04D415" w14:textId="77777777" w:rsidR="00E2655A" w:rsidRPr="00B940AF" w:rsidRDefault="00E2655A" w:rsidP="00E2655A">
      <w:pPr>
        <w:spacing w:line="240" w:lineRule="auto"/>
        <w:ind w:left="720"/>
        <w:rPr>
          <w:sz w:val="24"/>
          <w:szCs w:val="24"/>
        </w:rPr>
      </w:pPr>
      <w:r w:rsidRPr="00B940AF">
        <w:rPr>
          <w:sz w:val="24"/>
          <w:szCs w:val="24"/>
        </w:rPr>
        <w:t>Latin (classical and medieval) (reading)</w:t>
      </w:r>
    </w:p>
    <w:p w14:paraId="43FBE616" w14:textId="77777777" w:rsidR="00E2655A" w:rsidRDefault="00E2655A" w:rsidP="00684CE2"/>
    <w:p w14:paraId="4F430712" w14:textId="1B707316" w:rsidR="008A6B0E" w:rsidRPr="00B940AF" w:rsidRDefault="00D96BF6" w:rsidP="00684CE2">
      <w:r w:rsidRPr="00B940AF">
        <w:tab/>
      </w:r>
    </w:p>
    <w:p w14:paraId="597326F6" w14:textId="77777777" w:rsidR="006436B9" w:rsidRPr="00B940AF" w:rsidRDefault="006436B9" w:rsidP="0070012C">
      <w:pPr>
        <w:sectPr w:rsidR="006436B9" w:rsidRPr="00B940AF" w:rsidSect="009C1DBC"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AA9B03" w14:textId="77777777" w:rsidR="0088471A" w:rsidRPr="00B940AF" w:rsidRDefault="0088471A" w:rsidP="0088471A">
      <w:pPr>
        <w:pStyle w:val="Heading1"/>
        <w:rPr>
          <w:lang w:val="en-US"/>
        </w:rPr>
      </w:pPr>
      <w:r w:rsidRPr="00B940AF">
        <w:rPr>
          <w:lang w:val="en-US"/>
        </w:rPr>
        <w:t>REFERENCES</w:t>
      </w:r>
      <w:r w:rsidRPr="00B940AF">
        <w:rPr>
          <w:lang w:val="en-US"/>
        </w:rPr>
        <w:tab/>
      </w:r>
    </w:p>
    <w:p w14:paraId="79098E4A" w14:textId="77777777" w:rsidR="0088471A" w:rsidRPr="00B940AF" w:rsidRDefault="0088471A" w:rsidP="0088471A">
      <w:pPr>
        <w:sectPr w:rsidR="0088471A" w:rsidRPr="00B940AF" w:rsidSect="0088471A">
          <w:head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A4A2AB" w14:textId="77777777" w:rsidR="0088471A" w:rsidRPr="00B940AF" w:rsidRDefault="0088471A" w:rsidP="0088471A">
      <w:pPr>
        <w:spacing w:line="240" w:lineRule="auto"/>
        <w:rPr>
          <w:sz w:val="24"/>
          <w:szCs w:val="24"/>
        </w:rPr>
      </w:pPr>
    </w:p>
    <w:p w14:paraId="0D0168A5" w14:textId="77777777" w:rsidR="008326DD" w:rsidRPr="00B940AF" w:rsidRDefault="009732D8" w:rsidP="00124B54">
      <w:pPr>
        <w:spacing w:line="240" w:lineRule="auto"/>
        <w:ind w:left="1440" w:hanging="360"/>
        <w:rPr>
          <w:sz w:val="24"/>
          <w:szCs w:val="24"/>
        </w:rPr>
      </w:pPr>
      <w:r>
        <w:rPr>
          <w:sz w:val="24"/>
          <w:szCs w:val="24"/>
        </w:rPr>
        <w:t>available on request</w:t>
      </w:r>
    </w:p>
    <w:sectPr w:rsidR="008326DD" w:rsidRPr="00B940AF" w:rsidSect="009A4602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897A" w14:textId="77777777" w:rsidR="007A7D93" w:rsidRDefault="007A7D93" w:rsidP="003F7C4D">
      <w:pPr>
        <w:spacing w:line="240" w:lineRule="auto"/>
      </w:pPr>
      <w:r>
        <w:separator/>
      </w:r>
    </w:p>
  </w:endnote>
  <w:endnote w:type="continuationSeparator" w:id="0">
    <w:p w14:paraId="4CAB5188" w14:textId="77777777" w:rsidR="007A7D93" w:rsidRDefault="007A7D93" w:rsidP="003F7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B797" w14:textId="77777777" w:rsidR="007A7D93" w:rsidRDefault="007A7D93" w:rsidP="003F7C4D">
      <w:pPr>
        <w:spacing w:line="240" w:lineRule="auto"/>
      </w:pPr>
      <w:r>
        <w:separator/>
      </w:r>
    </w:p>
  </w:footnote>
  <w:footnote w:type="continuationSeparator" w:id="0">
    <w:p w14:paraId="3D9388A6" w14:textId="77777777" w:rsidR="007A7D93" w:rsidRDefault="007A7D93" w:rsidP="003F7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76E5" w14:textId="77777777" w:rsidR="00123447" w:rsidRDefault="00123447">
    <w:pPr>
      <w:pStyle w:val="Header"/>
      <w:jc w:val="right"/>
    </w:pPr>
    <w:r>
      <w:rPr>
        <w:lang w:val="en-US"/>
      </w:rPr>
      <w:t xml:space="preserve">Buchberger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A16267B" w14:textId="77777777" w:rsidR="00123447" w:rsidRPr="00E56DE8" w:rsidRDefault="00123447" w:rsidP="003F7C4D">
    <w:pPr>
      <w:pStyle w:val="Header"/>
      <w:tabs>
        <w:tab w:val="clear" w:pos="4680"/>
        <w:tab w:val="clear" w:pos="9360"/>
        <w:tab w:val="center" w:pos="4873"/>
        <w:tab w:val="right" w:pos="974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B30" w14:textId="77777777" w:rsidR="00123447" w:rsidRDefault="00123447">
    <w:pPr>
      <w:pStyle w:val="Header"/>
      <w:jc w:val="right"/>
    </w:pPr>
    <w:r>
      <w:rPr>
        <w:lang w:val="en-US"/>
      </w:rPr>
      <w:t xml:space="preserve">Buchberger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168C871" w14:textId="77777777" w:rsidR="00123447" w:rsidRPr="00E56DE8" w:rsidRDefault="00123447" w:rsidP="003F7C4D">
    <w:pPr>
      <w:pStyle w:val="Header"/>
      <w:tabs>
        <w:tab w:val="clear" w:pos="4680"/>
        <w:tab w:val="clear" w:pos="9360"/>
        <w:tab w:val="center" w:pos="4873"/>
        <w:tab w:val="right" w:pos="97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340"/>
    <w:multiLevelType w:val="hybridMultilevel"/>
    <w:tmpl w:val="286C0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8875DA"/>
    <w:multiLevelType w:val="hybridMultilevel"/>
    <w:tmpl w:val="015E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533D4"/>
    <w:multiLevelType w:val="hybridMultilevel"/>
    <w:tmpl w:val="D17E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02C48"/>
    <w:multiLevelType w:val="hybridMultilevel"/>
    <w:tmpl w:val="EAD6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46525"/>
    <w:multiLevelType w:val="hybridMultilevel"/>
    <w:tmpl w:val="066A6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191139"/>
    <w:multiLevelType w:val="hybridMultilevel"/>
    <w:tmpl w:val="F43AEF40"/>
    <w:lvl w:ilvl="0" w:tplc="FB50EC6E">
      <w:start w:val="201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0"/>
    <w:rsid w:val="0001654E"/>
    <w:rsid w:val="0002451A"/>
    <w:rsid w:val="000269D4"/>
    <w:rsid w:val="00027C8E"/>
    <w:rsid w:val="000307D7"/>
    <w:rsid w:val="00030EF2"/>
    <w:rsid w:val="00032857"/>
    <w:rsid w:val="00034E9F"/>
    <w:rsid w:val="00036D7B"/>
    <w:rsid w:val="00056CDD"/>
    <w:rsid w:val="000576B7"/>
    <w:rsid w:val="00082428"/>
    <w:rsid w:val="00086A0F"/>
    <w:rsid w:val="00095EDC"/>
    <w:rsid w:val="0009729E"/>
    <w:rsid w:val="000A28BD"/>
    <w:rsid w:val="000A79F4"/>
    <w:rsid w:val="000B02E5"/>
    <w:rsid w:val="000B6CED"/>
    <w:rsid w:val="000C444A"/>
    <w:rsid w:val="000D04C0"/>
    <w:rsid w:val="000D0F5B"/>
    <w:rsid w:val="000D6787"/>
    <w:rsid w:val="000D7B94"/>
    <w:rsid w:val="000F5E5B"/>
    <w:rsid w:val="001014B4"/>
    <w:rsid w:val="00107189"/>
    <w:rsid w:val="00112965"/>
    <w:rsid w:val="0011375C"/>
    <w:rsid w:val="00116340"/>
    <w:rsid w:val="00123186"/>
    <w:rsid w:val="00123447"/>
    <w:rsid w:val="00124B54"/>
    <w:rsid w:val="00125269"/>
    <w:rsid w:val="0013252D"/>
    <w:rsid w:val="0013390E"/>
    <w:rsid w:val="00147F0E"/>
    <w:rsid w:val="001576E0"/>
    <w:rsid w:val="0016778A"/>
    <w:rsid w:val="00171C82"/>
    <w:rsid w:val="001747A8"/>
    <w:rsid w:val="001A52E7"/>
    <w:rsid w:val="001A7DA4"/>
    <w:rsid w:val="001C02BC"/>
    <w:rsid w:val="001C344D"/>
    <w:rsid w:val="001D07AF"/>
    <w:rsid w:val="001D4318"/>
    <w:rsid w:val="001E360D"/>
    <w:rsid w:val="001E46A3"/>
    <w:rsid w:val="001E5490"/>
    <w:rsid w:val="00206356"/>
    <w:rsid w:val="00212994"/>
    <w:rsid w:val="0021489F"/>
    <w:rsid w:val="0022057C"/>
    <w:rsid w:val="00225027"/>
    <w:rsid w:val="0022676D"/>
    <w:rsid w:val="00237080"/>
    <w:rsid w:val="0024075D"/>
    <w:rsid w:val="00240D62"/>
    <w:rsid w:val="002651DB"/>
    <w:rsid w:val="00265D41"/>
    <w:rsid w:val="00267C4B"/>
    <w:rsid w:val="002731FC"/>
    <w:rsid w:val="0027686D"/>
    <w:rsid w:val="00293634"/>
    <w:rsid w:val="00294793"/>
    <w:rsid w:val="002A2D3C"/>
    <w:rsid w:val="002A517C"/>
    <w:rsid w:val="002C13E0"/>
    <w:rsid w:val="002E2BA9"/>
    <w:rsid w:val="002E2D85"/>
    <w:rsid w:val="002E3BDC"/>
    <w:rsid w:val="002E3E20"/>
    <w:rsid w:val="002F059C"/>
    <w:rsid w:val="003020AB"/>
    <w:rsid w:val="0032184C"/>
    <w:rsid w:val="0032695E"/>
    <w:rsid w:val="003308C2"/>
    <w:rsid w:val="003350A8"/>
    <w:rsid w:val="00345B4F"/>
    <w:rsid w:val="00365982"/>
    <w:rsid w:val="00376DA3"/>
    <w:rsid w:val="00395F3E"/>
    <w:rsid w:val="003A00C1"/>
    <w:rsid w:val="003B11B8"/>
    <w:rsid w:val="003B5ACA"/>
    <w:rsid w:val="003B75D8"/>
    <w:rsid w:val="003C5464"/>
    <w:rsid w:val="003D39AC"/>
    <w:rsid w:val="003D413D"/>
    <w:rsid w:val="003F4132"/>
    <w:rsid w:val="003F45A7"/>
    <w:rsid w:val="003F7C4D"/>
    <w:rsid w:val="00407E4E"/>
    <w:rsid w:val="004103EF"/>
    <w:rsid w:val="00414067"/>
    <w:rsid w:val="00415B13"/>
    <w:rsid w:val="004207BD"/>
    <w:rsid w:val="00422394"/>
    <w:rsid w:val="00423BF2"/>
    <w:rsid w:val="00442401"/>
    <w:rsid w:val="004425D2"/>
    <w:rsid w:val="00445C33"/>
    <w:rsid w:val="00451275"/>
    <w:rsid w:val="004572BD"/>
    <w:rsid w:val="00461339"/>
    <w:rsid w:val="00461CA4"/>
    <w:rsid w:val="004676CF"/>
    <w:rsid w:val="00482E5D"/>
    <w:rsid w:val="00487917"/>
    <w:rsid w:val="0049023B"/>
    <w:rsid w:val="004A0BCF"/>
    <w:rsid w:val="004A1883"/>
    <w:rsid w:val="004A7B08"/>
    <w:rsid w:val="004B45C4"/>
    <w:rsid w:val="004D0A45"/>
    <w:rsid w:val="004D3601"/>
    <w:rsid w:val="004D365D"/>
    <w:rsid w:val="004E7B37"/>
    <w:rsid w:val="004F1CB7"/>
    <w:rsid w:val="004F3216"/>
    <w:rsid w:val="004F59E6"/>
    <w:rsid w:val="00507BD2"/>
    <w:rsid w:val="00507C7A"/>
    <w:rsid w:val="00520272"/>
    <w:rsid w:val="0052145E"/>
    <w:rsid w:val="00523E69"/>
    <w:rsid w:val="00534D5A"/>
    <w:rsid w:val="00536ACB"/>
    <w:rsid w:val="00536EE7"/>
    <w:rsid w:val="0053747F"/>
    <w:rsid w:val="00540137"/>
    <w:rsid w:val="00550C35"/>
    <w:rsid w:val="00564348"/>
    <w:rsid w:val="0057047F"/>
    <w:rsid w:val="00573671"/>
    <w:rsid w:val="00585FEC"/>
    <w:rsid w:val="0059099C"/>
    <w:rsid w:val="00594B46"/>
    <w:rsid w:val="00597138"/>
    <w:rsid w:val="00597BEB"/>
    <w:rsid w:val="005A131A"/>
    <w:rsid w:val="005A6F5D"/>
    <w:rsid w:val="005B7867"/>
    <w:rsid w:val="005C1CE2"/>
    <w:rsid w:val="005C537C"/>
    <w:rsid w:val="005E336E"/>
    <w:rsid w:val="005F1D45"/>
    <w:rsid w:val="005F47BC"/>
    <w:rsid w:val="0060104D"/>
    <w:rsid w:val="00607675"/>
    <w:rsid w:val="0061366C"/>
    <w:rsid w:val="00613E84"/>
    <w:rsid w:val="00642C50"/>
    <w:rsid w:val="006436B9"/>
    <w:rsid w:val="00657A11"/>
    <w:rsid w:val="006609EF"/>
    <w:rsid w:val="006615FA"/>
    <w:rsid w:val="00661A76"/>
    <w:rsid w:val="00667581"/>
    <w:rsid w:val="00676CBB"/>
    <w:rsid w:val="00684CE2"/>
    <w:rsid w:val="00690A93"/>
    <w:rsid w:val="00694D68"/>
    <w:rsid w:val="006A2FCA"/>
    <w:rsid w:val="006A4B0E"/>
    <w:rsid w:val="006B441B"/>
    <w:rsid w:val="006C2733"/>
    <w:rsid w:val="006C3828"/>
    <w:rsid w:val="006C45CD"/>
    <w:rsid w:val="006D3407"/>
    <w:rsid w:val="006D4789"/>
    <w:rsid w:val="006E0CD0"/>
    <w:rsid w:val="0070012C"/>
    <w:rsid w:val="007016D2"/>
    <w:rsid w:val="0071710F"/>
    <w:rsid w:val="007216F4"/>
    <w:rsid w:val="007272F9"/>
    <w:rsid w:val="007455F6"/>
    <w:rsid w:val="0074646F"/>
    <w:rsid w:val="00756B84"/>
    <w:rsid w:val="00757A19"/>
    <w:rsid w:val="007630B8"/>
    <w:rsid w:val="00775FB5"/>
    <w:rsid w:val="00776278"/>
    <w:rsid w:val="007970FA"/>
    <w:rsid w:val="007A7D93"/>
    <w:rsid w:val="007B09F9"/>
    <w:rsid w:val="007C7DBE"/>
    <w:rsid w:val="007E00D1"/>
    <w:rsid w:val="007F4653"/>
    <w:rsid w:val="008115B2"/>
    <w:rsid w:val="00815060"/>
    <w:rsid w:val="008170CF"/>
    <w:rsid w:val="008326DD"/>
    <w:rsid w:val="00833190"/>
    <w:rsid w:val="00833346"/>
    <w:rsid w:val="00835D0B"/>
    <w:rsid w:val="00842268"/>
    <w:rsid w:val="0084573E"/>
    <w:rsid w:val="00853E92"/>
    <w:rsid w:val="0086383B"/>
    <w:rsid w:val="0088471A"/>
    <w:rsid w:val="00885322"/>
    <w:rsid w:val="00894928"/>
    <w:rsid w:val="0089631E"/>
    <w:rsid w:val="008970C7"/>
    <w:rsid w:val="008A1A9A"/>
    <w:rsid w:val="008A69E2"/>
    <w:rsid w:val="008A6B0E"/>
    <w:rsid w:val="008B175B"/>
    <w:rsid w:val="008C4F2F"/>
    <w:rsid w:val="008D39B0"/>
    <w:rsid w:val="008E3208"/>
    <w:rsid w:val="008E5C6F"/>
    <w:rsid w:val="008E5E3A"/>
    <w:rsid w:val="00907C03"/>
    <w:rsid w:val="0091087D"/>
    <w:rsid w:val="00912ABB"/>
    <w:rsid w:val="00913D0B"/>
    <w:rsid w:val="00920ACD"/>
    <w:rsid w:val="009217D5"/>
    <w:rsid w:val="00924FA9"/>
    <w:rsid w:val="00925ADF"/>
    <w:rsid w:val="00925BFB"/>
    <w:rsid w:val="0092731B"/>
    <w:rsid w:val="009377D8"/>
    <w:rsid w:val="00942F38"/>
    <w:rsid w:val="009456A6"/>
    <w:rsid w:val="00945CA8"/>
    <w:rsid w:val="009519E5"/>
    <w:rsid w:val="009611D8"/>
    <w:rsid w:val="00962F52"/>
    <w:rsid w:val="00966A76"/>
    <w:rsid w:val="00970DEE"/>
    <w:rsid w:val="009717B7"/>
    <w:rsid w:val="009732D8"/>
    <w:rsid w:val="00984F66"/>
    <w:rsid w:val="00985472"/>
    <w:rsid w:val="00985EE0"/>
    <w:rsid w:val="009A3C26"/>
    <w:rsid w:val="009A4602"/>
    <w:rsid w:val="009B2345"/>
    <w:rsid w:val="009C1DBC"/>
    <w:rsid w:val="009C25D4"/>
    <w:rsid w:val="009C36F5"/>
    <w:rsid w:val="009D47E1"/>
    <w:rsid w:val="009E1D51"/>
    <w:rsid w:val="009E7AA4"/>
    <w:rsid w:val="009E7D68"/>
    <w:rsid w:val="00A0520D"/>
    <w:rsid w:val="00A1397E"/>
    <w:rsid w:val="00A23444"/>
    <w:rsid w:val="00A23C48"/>
    <w:rsid w:val="00A23F95"/>
    <w:rsid w:val="00A43D10"/>
    <w:rsid w:val="00A65E22"/>
    <w:rsid w:val="00A716F1"/>
    <w:rsid w:val="00A72526"/>
    <w:rsid w:val="00A72BE3"/>
    <w:rsid w:val="00A73019"/>
    <w:rsid w:val="00A85928"/>
    <w:rsid w:val="00A952C2"/>
    <w:rsid w:val="00A96896"/>
    <w:rsid w:val="00A96F12"/>
    <w:rsid w:val="00AA0693"/>
    <w:rsid w:val="00AA3FFA"/>
    <w:rsid w:val="00AA7132"/>
    <w:rsid w:val="00AB11AA"/>
    <w:rsid w:val="00AB5BF3"/>
    <w:rsid w:val="00AC2389"/>
    <w:rsid w:val="00AD26D5"/>
    <w:rsid w:val="00AE2739"/>
    <w:rsid w:val="00AE4159"/>
    <w:rsid w:val="00B0489D"/>
    <w:rsid w:val="00B203A7"/>
    <w:rsid w:val="00B20751"/>
    <w:rsid w:val="00B22F16"/>
    <w:rsid w:val="00B24F18"/>
    <w:rsid w:val="00B42321"/>
    <w:rsid w:val="00B44FED"/>
    <w:rsid w:val="00B46187"/>
    <w:rsid w:val="00B554E9"/>
    <w:rsid w:val="00B61AB1"/>
    <w:rsid w:val="00B65007"/>
    <w:rsid w:val="00B65338"/>
    <w:rsid w:val="00B76E6A"/>
    <w:rsid w:val="00B91AD2"/>
    <w:rsid w:val="00B940AF"/>
    <w:rsid w:val="00B94B27"/>
    <w:rsid w:val="00BB6DE4"/>
    <w:rsid w:val="00BB6FBC"/>
    <w:rsid w:val="00BC2BA7"/>
    <w:rsid w:val="00BC6F31"/>
    <w:rsid w:val="00BD426F"/>
    <w:rsid w:val="00BE0177"/>
    <w:rsid w:val="00BE2270"/>
    <w:rsid w:val="00C17E2F"/>
    <w:rsid w:val="00C30CD9"/>
    <w:rsid w:val="00C33057"/>
    <w:rsid w:val="00C36291"/>
    <w:rsid w:val="00C578DA"/>
    <w:rsid w:val="00C665ED"/>
    <w:rsid w:val="00C7056B"/>
    <w:rsid w:val="00C740AC"/>
    <w:rsid w:val="00C806D4"/>
    <w:rsid w:val="00C86EDB"/>
    <w:rsid w:val="00C94FE3"/>
    <w:rsid w:val="00CA3AB7"/>
    <w:rsid w:val="00CB3C74"/>
    <w:rsid w:val="00CB5270"/>
    <w:rsid w:val="00CB6661"/>
    <w:rsid w:val="00CC0889"/>
    <w:rsid w:val="00CD710A"/>
    <w:rsid w:val="00CE0428"/>
    <w:rsid w:val="00CE06D0"/>
    <w:rsid w:val="00CE39AF"/>
    <w:rsid w:val="00CF061E"/>
    <w:rsid w:val="00CF6052"/>
    <w:rsid w:val="00CF6AF8"/>
    <w:rsid w:val="00D0712C"/>
    <w:rsid w:val="00D141D8"/>
    <w:rsid w:val="00D202EC"/>
    <w:rsid w:val="00D26019"/>
    <w:rsid w:val="00D31B52"/>
    <w:rsid w:val="00D33A2C"/>
    <w:rsid w:val="00D36F04"/>
    <w:rsid w:val="00D473A3"/>
    <w:rsid w:val="00D47936"/>
    <w:rsid w:val="00D532CD"/>
    <w:rsid w:val="00D549BC"/>
    <w:rsid w:val="00D5717C"/>
    <w:rsid w:val="00D71193"/>
    <w:rsid w:val="00D80056"/>
    <w:rsid w:val="00D82D6C"/>
    <w:rsid w:val="00D8714B"/>
    <w:rsid w:val="00D96BF6"/>
    <w:rsid w:val="00DA3D07"/>
    <w:rsid w:val="00DA7BB1"/>
    <w:rsid w:val="00DB4069"/>
    <w:rsid w:val="00DB6015"/>
    <w:rsid w:val="00DC5594"/>
    <w:rsid w:val="00DD0533"/>
    <w:rsid w:val="00DD53DE"/>
    <w:rsid w:val="00DF5FE5"/>
    <w:rsid w:val="00E2655A"/>
    <w:rsid w:val="00E34EDA"/>
    <w:rsid w:val="00E40E9F"/>
    <w:rsid w:val="00E52538"/>
    <w:rsid w:val="00E55C1F"/>
    <w:rsid w:val="00E56DE8"/>
    <w:rsid w:val="00E6375A"/>
    <w:rsid w:val="00E72589"/>
    <w:rsid w:val="00E8588B"/>
    <w:rsid w:val="00E87CCE"/>
    <w:rsid w:val="00E90C15"/>
    <w:rsid w:val="00E950D3"/>
    <w:rsid w:val="00EA441D"/>
    <w:rsid w:val="00EB0132"/>
    <w:rsid w:val="00EC421B"/>
    <w:rsid w:val="00EC70D6"/>
    <w:rsid w:val="00ED1669"/>
    <w:rsid w:val="00EF0945"/>
    <w:rsid w:val="00EF4FFA"/>
    <w:rsid w:val="00F01090"/>
    <w:rsid w:val="00F02B64"/>
    <w:rsid w:val="00F05DF9"/>
    <w:rsid w:val="00F14241"/>
    <w:rsid w:val="00F25162"/>
    <w:rsid w:val="00F35919"/>
    <w:rsid w:val="00F4077E"/>
    <w:rsid w:val="00F4404D"/>
    <w:rsid w:val="00F515F8"/>
    <w:rsid w:val="00F55A75"/>
    <w:rsid w:val="00F73F6D"/>
    <w:rsid w:val="00F75C35"/>
    <w:rsid w:val="00F846D9"/>
    <w:rsid w:val="00F91CAE"/>
    <w:rsid w:val="00F9254B"/>
    <w:rsid w:val="00FA05FB"/>
    <w:rsid w:val="00FA5BC2"/>
    <w:rsid w:val="00FC6D52"/>
    <w:rsid w:val="00FD7EDF"/>
    <w:rsid w:val="00FE2F07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8D9D8"/>
  <w15:chartTrackingRefBased/>
  <w15:docId w15:val="{F9F2A77B-65AB-412E-B326-EAAC38C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F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2BC"/>
    <w:pPr>
      <w:spacing w:line="240" w:lineRule="auto"/>
      <w:outlineLvl w:val="0"/>
    </w:pPr>
    <w:rPr>
      <w:b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18"/>
    <w:pPr>
      <w:outlineLvl w:val="1"/>
    </w:pPr>
    <w:rPr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13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708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2FC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A2F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C02BC"/>
    <w:rPr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7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F7C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C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F7C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4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F7C4D"/>
    <w:rPr>
      <w:rFonts w:ascii="Tahoma" w:hAnsi="Tahoma" w:cs="Tahoma"/>
      <w:sz w:val="16"/>
      <w:szCs w:val="16"/>
    </w:rPr>
  </w:style>
  <w:style w:type="character" w:customStyle="1" w:styleId="rwrro">
    <w:name w:val="rwrro"/>
    <w:rsid w:val="00DF5FE5"/>
  </w:style>
  <w:style w:type="paragraph" w:styleId="ListParagraph">
    <w:name w:val="List Paragraph"/>
    <w:basedOn w:val="Normal"/>
    <w:uiPriority w:val="34"/>
    <w:qFormat/>
    <w:rsid w:val="00536ACB"/>
    <w:pPr>
      <w:ind w:left="720"/>
      <w:contextualSpacing/>
    </w:pPr>
  </w:style>
  <w:style w:type="table" w:styleId="TableGrid">
    <w:name w:val="Table Grid"/>
    <w:basedOn w:val="TableNormal"/>
    <w:uiPriority w:val="59"/>
    <w:rsid w:val="001C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24F18"/>
    <w:rPr>
      <w:b/>
      <w:sz w:val="24"/>
      <w:szCs w:val="24"/>
      <w:lang w:val="en-GB"/>
    </w:rPr>
  </w:style>
  <w:style w:type="character" w:styleId="UnresolvedMention">
    <w:name w:val="Unresolved Mention"/>
    <w:uiPriority w:val="99"/>
    <w:semiHidden/>
    <w:unhideWhenUsed/>
    <w:rsid w:val="0088471A"/>
    <w:rPr>
      <w:color w:val="808080"/>
      <w:shd w:val="clear" w:color="auto" w:fill="E6E6E6"/>
    </w:rPr>
  </w:style>
  <w:style w:type="character" w:customStyle="1" w:styleId="Heading3Char">
    <w:name w:val="Heading 3 Char"/>
    <w:link w:val="Heading3"/>
    <w:uiPriority w:val="9"/>
    <w:semiHidden/>
    <w:rsid w:val="003F413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.buchberger@utrgv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commons.org/members/ericabuchber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52C-8003-423D-801F-59DE59FD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15275</CharactersWithSpaces>
  <SharedDoc>false</SharedDoc>
  <HLinks>
    <vt:vector size="30" baseType="variant"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mailto:chris.wickham@all-souls.ox.ac.uk</vt:lpwstr>
      </vt:variant>
      <vt:variant>
        <vt:lpwstr/>
      </vt:variant>
      <vt:variant>
        <vt:i4>6226017</vt:i4>
      </vt:variant>
      <vt:variant>
        <vt:i4>9</vt:i4>
      </vt:variant>
      <vt:variant>
        <vt:i4>0</vt:i4>
      </vt:variant>
      <vt:variant>
        <vt:i4>5</vt:i4>
      </vt:variant>
      <vt:variant>
        <vt:lpwstr>mailto:jesticepg@cofc.edu</vt:lpwstr>
      </vt:variant>
      <vt:variant>
        <vt:lpwstr/>
      </vt:variant>
      <vt:variant>
        <vt:i4>5242917</vt:i4>
      </vt:variant>
      <vt:variant>
        <vt:i4>6</vt:i4>
      </vt:variant>
      <vt:variant>
        <vt:i4>0</vt:i4>
      </vt:variant>
      <vt:variant>
        <vt:i4>5</vt:i4>
      </vt:variant>
      <vt:variant>
        <vt:lpwstr>mailto:kristine.wirts@utrgv.edu</vt:lpwstr>
      </vt:variant>
      <vt:variant>
        <vt:lpwstr/>
      </vt:variant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mailto:buchbergerem@gmail.com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mailto:erica.buchberger@utrgv.edu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cp:lastModifiedBy>Erica Buchberger</cp:lastModifiedBy>
  <cp:revision>30</cp:revision>
  <cp:lastPrinted>2013-05-26T16:50:00Z</cp:lastPrinted>
  <dcterms:created xsi:type="dcterms:W3CDTF">2021-08-24T17:49:00Z</dcterms:created>
  <dcterms:modified xsi:type="dcterms:W3CDTF">2022-11-08T18:14:00Z</dcterms:modified>
</cp:coreProperties>
</file>