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F4072B" w:rsidR="00BE452B" w:rsidP="00F4072B" w:rsidRDefault="006012C5" w14:paraId="427C7C7D" w14:textId="178667B7">
      <w:pPr>
        <w:jc w:val="center"/>
        <w:rPr>
          <w:sz w:val="32"/>
          <w:szCs w:val="32"/>
        </w:rPr>
      </w:pPr>
      <w:r w:rsidRPr="00F4072B">
        <w:rPr>
          <w:sz w:val="32"/>
          <w:szCs w:val="32"/>
        </w:rPr>
        <w:t>Increasing Student Engagement Through Technology</w:t>
      </w:r>
    </w:p>
    <w:p w:rsidR="006012C5" w:rsidRDefault="006012C5" w14:paraId="1A45996C" w14:textId="1E49C9B4">
      <w:r>
        <w:t xml:space="preserve">Welcome to our workshop! We hope that you will find the tools we share with you today to be effective, flexible, and engaging alternatives to methods traditionally used in the university setting. These tools have applications in face-to-face, hybrid, and fully online courses. If you have any questions, we’d be happy to help: </w:t>
      </w:r>
      <w:hyperlink w:history="1" r:id="rId5">
        <w:r w:rsidRPr="00A267AE">
          <w:rPr>
            <w:rStyle w:val="Hyperlink"/>
          </w:rPr>
          <w:t>Katherine.christoffersen@utrgv.edu</w:t>
        </w:r>
      </w:hyperlink>
      <w:r>
        <w:t xml:space="preserve"> and </w:t>
      </w:r>
      <w:hyperlink w:history="1" r:id="rId6">
        <w:r w:rsidRPr="00A267AE">
          <w:rPr>
            <w:rStyle w:val="Hyperlink"/>
          </w:rPr>
          <w:t>Nicole.nicholson@utrgv.edu</w:t>
        </w:r>
      </w:hyperlink>
      <w:r>
        <w:t>.</w:t>
      </w:r>
    </w:p>
    <w:p w:rsidR="00FB351C" w:rsidRDefault="006012C5" w14:paraId="1E3EBFB3" w14:textId="7F799F8B">
      <w:r>
        <w:t xml:space="preserve">Please use this graphic organizer to help you take notes and, more importantly, to begin to imagine how you might implement these tools in your own classroom. </w:t>
      </w:r>
    </w:p>
    <w:p w:rsidRPr="0050646C" w:rsidR="0050646C" w:rsidRDefault="0050646C" w14:paraId="77EA979F" w14:textId="77777777"/>
    <w:tbl>
      <w:tblPr>
        <w:tblStyle w:val="TableGrid"/>
        <w:tblW w:w="0" w:type="auto"/>
        <w:tblLook w:val="04A0" w:firstRow="1" w:lastRow="0" w:firstColumn="1" w:lastColumn="0" w:noHBand="0" w:noVBand="1"/>
      </w:tblPr>
      <w:tblGrid>
        <w:gridCol w:w="4608"/>
        <w:gridCol w:w="3703"/>
        <w:gridCol w:w="5515"/>
      </w:tblGrid>
      <w:tr w:rsidR="0050646C" w:rsidTr="334C2B44" w14:paraId="0873FDB2" w14:textId="77777777">
        <w:trPr>
          <w:trHeight w:val="452"/>
        </w:trPr>
        <w:tc>
          <w:tcPr>
            <w:tcW w:w="13826" w:type="dxa"/>
            <w:gridSpan w:val="3"/>
            <w:tcMar/>
          </w:tcPr>
          <w:p w:rsidRPr="0050646C" w:rsidR="0050646C" w:rsidP="0050646C" w:rsidRDefault="0050646C" w14:paraId="20B2DA78" w14:textId="4CA153B6">
            <w:pPr>
              <w:jc w:val="center"/>
              <w:rPr>
                <w:b/>
                <w:bCs/>
                <w:sz w:val="28"/>
                <w:szCs w:val="28"/>
              </w:rPr>
            </w:pPr>
            <w:r w:rsidRPr="0050646C">
              <w:rPr>
                <w:b/>
                <w:bCs/>
                <w:sz w:val="28"/>
                <w:szCs w:val="28"/>
              </w:rPr>
              <w:t>Tool 1: Yammer</w:t>
            </w:r>
          </w:p>
        </w:tc>
      </w:tr>
      <w:tr w:rsidR="001A7742" w:rsidTr="334C2B44" w14:paraId="791CAC9C" w14:textId="77777777">
        <w:trPr>
          <w:trHeight w:val="1063"/>
        </w:trPr>
        <w:tc>
          <w:tcPr>
            <w:tcW w:w="4608" w:type="dxa"/>
            <w:tcMar/>
          </w:tcPr>
          <w:p w:rsidR="0050646C" w:rsidRDefault="0050646C" w14:paraId="4CDDCED1" w14:textId="406E3B7F">
            <w:r w:rsidRPr="00FB351C">
              <w:rPr>
                <w:b/>
                <w:bCs/>
              </w:rPr>
              <w:t>Tool description</w:t>
            </w:r>
            <w:r>
              <w:t>: Social networking service used for private communication in organizations</w:t>
            </w:r>
          </w:p>
        </w:tc>
        <w:tc>
          <w:tcPr>
            <w:tcW w:w="3703" w:type="dxa"/>
            <w:vMerge w:val="restart"/>
            <w:tcMar/>
          </w:tcPr>
          <w:p w:rsidRPr="0050646C" w:rsidR="00962CA5" w:rsidP="00962CA5" w:rsidRDefault="00962CA5" w14:paraId="2144127A" w14:textId="77777777">
            <w:pPr>
              <w:rPr>
                <w:b/>
                <w:bCs/>
              </w:rPr>
            </w:pPr>
            <w:r w:rsidRPr="0050646C">
              <w:rPr>
                <w:b/>
                <w:bCs/>
              </w:rPr>
              <w:t>Applications in the classroom:</w:t>
            </w:r>
          </w:p>
          <w:p w:rsidR="00962CA5" w:rsidP="00962CA5" w:rsidRDefault="00962CA5" w14:paraId="4B858B1E" w14:textId="77777777">
            <w:pPr>
              <w:pStyle w:val="ListParagraph"/>
              <w:numPr>
                <w:ilvl w:val="0"/>
                <w:numId w:val="2"/>
              </w:numPr>
              <w:ind w:left="226" w:hanging="226"/>
              <w:rPr/>
            </w:pPr>
            <w:r w:rsidR="00962CA5">
              <w:rPr/>
              <w:t>Whole-group announcements</w:t>
            </w:r>
          </w:p>
          <w:p w:rsidR="00962CA5" w:rsidP="00962CA5" w:rsidRDefault="00962CA5" w14:paraId="5D36CB99" w14:textId="77777777">
            <w:pPr>
              <w:pStyle w:val="ListParagraph"/>
              <w:numPr>
                <w:ilvl w:val="0"/>
                <w:numId w:val="2"/>
              </w:numPr>
              <w:ind w:left="226" w:hanging="226"/>
              <w:rPr/>
            </w:pPr>
            <w:r w:rsidR="00962CA5">
              <w:rPr/>
              <w:t>Small group chats</w:t>
            </w:r>
          </w:p>
          <w:p w:rsidR="00962CA5" w:rsidP="00962CA5" w:rsidRDefault="00962CA5" w14:paraId="1A2D9449" w14:textId="77777777">
            <w:pPr>
              <w:pStyle w:val="ListParagraph"/>
              <w:numPr>
                <w:ilvl w:val="0"/>
                <w:numId w:val="2"/>
              </w:numPr>
              <w:ind w:left="226" w:hanging="226"/>
              <w:rPr/>
            </w:pPr>
            <w:r w:rsidR="00962CA5">
              <w:rPr/>
              <w:t>Individual messaging with instructor</w:t>
            </w:r>
          </w:p>
          <w:p w:rsidR="00962CA5" w:rsidP="00962CA5" w:rsidRDefault="00962CA5" w14:paraId="7454097B" w14:textId="5F08985B">
            <w:pPr>
              <w:jc w:val="center"/>
            </w:pPr>
          </w:p>
        </w:tc>
        <w:tc>
          <w:tcPr>
            <w:tcW w:w="5514" w:type="dxa"/>
            <w:vMerge w:val="restart"/>
            <w:tcMar/>
          </w:tcPr>
          <w:p w:rsidR="0050646C" w:rsidP="003E3E4F" w:rsidRDefault="003E3E4F" w14:paraId="43FF74D7" w14:textId="77777777">
            <w:pPr>
              <w:rPr>
                <w:b/>
                <w:bCs/>
              </w:rPr>
            </w:pPr>
            <w:r>
              <w:rPr>
                <w:b/>
                <w:bCs/>
              </w:rPr>
              <w:t xml:space="preserve">Notes: </w:t>
            </w:r>
          </w:p>
          <w:p w:rsidR="003E3E4F" w:rsidP="003E3E4F" w:rsidRDefault="003E3E4F" w14:paraId="3391537C" w14:textId="77777777">
            <w:pPr>
              <w:rPr>
                <w:b/>
                <w:bCs/>
              </w:rPr>
            </w:pPr>
          </w:p>
          <w:p w:rsidR="003E3E4F" w:rsidP="003E3E4F" w:rsidRDefault="003E3E4F" w14:paraId="50EADE31" w14:textId="77777777">
            <w:pPr>
              <w:rPr>
                <w:b/>
                <w:bCs/>
              </w:rPr>
            </w:pPr>
          </w:p>
          <w:p w:rsidR="003E3E4F" w:rsidP="003E3E4F" w:rsidRDefault="003E3E4F" w14:paraId="0387E3CD" w14:textId="77777777">
            <w:pPr>
              <w:rPr>
                <w:b/>
                <w:bCs/>
              </w:rPr>
            </w:pPr>
          </w:p>
          <w:p w:rsidR="003E3E4F" w:rsidP="003E3E4F" w:rsidRDefault="003E3E4F" w14:paraId="632C7E69" w14:textId="77777777">
            <w:pPr>
              <w:rPr>
                <w:b/>
                <w:bCs/>
              </w:rPr>
            </w:pPr>
          </w:p>
          <w:p w:rsidR="003E3E4F" w:rsidP="003E3E4F" w:rsidRDefault="003E3E4F" w14:paraId="6E2B873F" w14:textId="77777777">
            <w:pPr>
              <w:rPr>
                <w:b/>
                <w:bCs/>
              </w:rPr>
            </w:pPr>
          </w:p>
          <w:p w:rsidRPr="003E3E4F" w:rsidR="003E3E4F" w:rsidP="003E3E4F" w:rsidRDefault="003E3E4F" w14:paraId="56FCA08E" w14:textId="3CFA6CC5">
            <w:pPr>
              <w:rPr>
                <w:b/>
                <w:bCs/>
              </w:rPr>
            </w:pPr>
          </w:p>
        </w:tc>
      </w:tr>
      <w:tr w:rsidR="001A7742" w:rsidTr="334C2B44" w14:paraId="11C9A3FA" w14:textId="77777777">
        <w:trPr>
          <w:trHeight w:val="628"/>
        </w:trPr>
        <w:tc>
          <w:tcPr>
            <w:tcW w:w="4608" w:type="dxa"/>
            <w:vMerge w:val="restart"/>
            <w:tcMar/>
          </w:tcPr>
          <w:p w:rsidR="00962CA5" w:rsidP="00962CA5" w:rsidRDefault="00962CA5" w14:paraId="6747BB6A" w14:textId="77777777">
            <w:r w:rsidRPr="00FB351C">
              <w:rPr>
                <w:b/>
                <w:bCs/>
              </w:rPr>
              <w:t>Access</w:t>
            </w:r>
            <w:r>
              <w:t xml:space="preserve">: </w:t>
            </w:r>
          </w:p>
          <w:p w:rsidR="00962CA5" w:rsidP="00962CA5" w:rsidRDefault="00962CA5" w14:paraId="45EDB11E" w14:textId="1DA5CE78">
            <w:pPr>
              <w:pStyle w:val="ListParagraph"/>
              <w:numPr>
                <w:ilvl w:val="0"/>
                <w:numId w:val="1"/>
              </w:numPr>
              <w:ind w:left="241" w:hanging="241"/>
              <w:rPr/>
            </w:pPr>
            <w:r w:rsidR="00962CA5">
              <w:rPr/>
              <w:t xml:space="preserve">Yammer is provided to UTRGV automatically with the Office 365 Suite. </w:t>
            </w:r>
            <w:r w:rsidR="001A7742">
              <w:rPr/>
              <w:t xml:space="preserve">Look for this icon: </w:t>
            </w:r>
          </w:p>
          <w:p w:rsidR="00962CA5" w:rsidP="00962CA5" w:rsidRDefault="001A7742" w14:paraId="4AB09D0C" w14:textId="6CACAB6C">
            <w:pPr>
              <w:pStyle w:val="ListParagraph"/>
              <w:numPr>
                <w:ilvl w:val="0"/>
                <w:numId w:val="1"/>
              </w:numPr>
              <w:ind w:left="241" w:hanging="241"/>
              <w:rPr/>
            </w:pPr>
            <w:r>
              <w:rPr>
                <w:noProof/>
              </w:rPr>
              <w:drawing>
                <wp:anchor distT="0" distB="0" distL="114300" distR="114300" simplePos="0" relativeHeight="251659264" behindDoc="1" locked="0" layoutInCell="1" allowOverlap="1" wp14:anchorId="47331DDD" wp14:editId="3CF2745E">
                  <wp:simplePos x="0" y="0"/>
                  <wp:positionH relativeFrom="column">
                    <wp:posOffset>2214245</wp:posOffset>
                  </wp:positionH>
                  <wp:positionV relativeFrom="paragraph">
                    <wp:posOffset>24130</wp:posOffset>
                  </wp:positionV>
                  <wp:extent cx="514350" cy="514350"/>
                  <wp:effectExtent l="0" t="0" r="0" b="0"/>
                  <wp:wrapTight wrapText="bothSides">
                    <wp:wrapPolygon edited="0">
                      <wp:start x="12000" y="0"/>
                      <wp:lineTo x="0" y="4000"/>
                      <wp:lineTo x="0" y="16800"/>
                      <wp:lineTo x="12000" y="20800"/>
                      <wp:lineTo x="16000" y="20800"/>
                      <wp:lineTo x="20800" y="15200"/>
                      <wp:lineTo x="20800" y="5600"/>
                      <wp:lineTo x="16000" y="0"/>
                      <wp:lineTo x="12000" y="0"/>
                    </wp:wrapPolygon>
                  </wp:wrapTight>
                  <wp:docPr id="18" name="Picture 18" descr="Image result for yamm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yammer ic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anchor>
              </w:drawing>
            </w:r>
            <w:r w:rsidR="001A7742">
              <w:rPr/>
              <w:t>To download the</w:t>
            </w:r>
            <w:r w:rsidR="00962CA5">
              <w:rPr/>
              <w:t xml:space="preserve"> app:</w:t>
            </w:r>
          </w:p>
          <w:p w:rsidR="00962CA5" w:rsidP="00962CA5" w:rsidRDefault="00962CA5" w14:paraId="7485A455" w14:textId="42C72394">
            <w:pPr>
              <w:jc w:val="center"/>
            </w:pPr>
            <w:r w:rsidR="00962CA5">
              <w:drawing>
                <wp:inline wp14:editId="773B2882" wp14:anchorId="45FE3BF4">
                  <wp:extent cx="1390650" cy="1390650"/>
                  <wp:effectExtent l="0" t="0" r="0" b="0"/>
                  <wp:docPr id="860629828" name="Picture 2" title=""/>
                  <wp:cNvGraphicFramePr>
                    <a:graphicFrameLocks noChangeAspect="1"/>
                  </wp:cNvGraphicFramePr>
                  <a:graphic>
                    <a:graphicData uri="http://schemas.openxmlformats.org/drawingml/2006/picture">
                      <pic:pic>
                        <pic:nvPicPr>
                          <pic:cNvPr id="0" name="Picture 2"/>
                          <pic:cNvPicPr/>
                        </pic:nvPicPr>
                        <pic:blipFill>
                          <a:blip r:embed="R5ab4631e99154a5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90650" cy="1390650"/>
                          </a:xfrm>
                          <a:prstGeom prst="rect">
                            <a:avLst/>
                          </a:prstGeom>
                        </pic:spPr>
                      </pic:pic>
                    </a:graphicData>
                  </a:graphic>
                </wp:inline>
              </w:drawing>
            </w:r>
          </w:p>
          <w:p w:rsidRPr="00FB351C" w:rsidR="0050646C" w:rsidP="00BE452B" w:rsidRDefault="0050646C" w14:paraId="00951094" w14:textId="40C1D651">
            <w:pPr>
              <w:rPr>
                <w:b/>
                <w:bCs/>
              </w:rPr>
            </w:pPr>
          </w:p>
        </w:tc>
        <w:tc>
          <w:tcPr>
            <w:tcW w:w="3703" w:type="dxa"/>
            <w:vMerge/>
            <w:tcMar/>
          </w:tcPr>
          <w:p w:rsidRPr="00FB351C" w:rsidR="0050646C" w:rsidRDefault="0050646C" w14:paraId="71A9BF07" w14:textId="77777777">
            <w:pPr>
              <w:rPr>
                <w:b/>
                <w:bCs/>
              </w:rPr>
            </w:pPr>
          </w:p>
        </w:tc>
        <w:tc>
          <w:tcPr>
            <w:tcW w:w="5514" w:type="dxa"/>
            <w:vMerge/>
            <w:tcMar/>
          </w:tcPr>
          <w:p w:rsidR="0050646C" w:rsidRDefault="0050646C" w14:paraId="18125167" w14:textId="77777777"/>
        </w:tc>
      </w:tr>
      <w:tr w:rsidR="001A7742" w:rsidTr="334C2B44" w14:paraId="40F94854" w14:textId="77777777">
        <w:trPr>
          <w:trHeight w:val="2708"/>
        </w:trPr>
        <w:tc>
          <w:tcPr>
            <w:tcW w:w="4608" w:type="dxa"/>
            <w:vMerge/>
            <w:tcMar/>
          </w:tcPr>
          <w:p w:rsidR="00FB351C" w:rsidRDefault="00FB351C" w14:paraId="5C16C306" w14:textId="73AE8954"/>
        </w:tc>
        <w:tc>
          <w:tcPr>
            <w:tcW w:w="9217" w:type="dxa"/>
            <w:gridSpan w:val="2"/>
            <w:tcMar/>
          </w:tcPr>
          <w:p w:rsidRPr="0050646C" w:rsidR="00FB351C" w:rsidRDefault="0050646C" w14:paraId="105421B1" w14:textId="43710B18">
            <w:pPr>
              <w:rPr>
                <w:b/>
                <w:bCs/>
              </w:rPr>
            </w:pPr>
            <w:r w:rsidRPr="0050646C">
              <w:rPr>
                <w:b/>
                <w:bCs/>
              </w:rPr>
              <w:t>For which</w:t>
            </w:r>
            <w:r w:rsidRPr="0050646C" w:rsidR="00FB351C">
              <w:rPr>
                <w:b/>
                <w:bCs/>
              </w:rPr>
              <w:t xml:space="preserve"> courses could I use this tool?</w:t>
            </w:r>
          </w:p>
          <w:p w:rsidR="00FB351C" w:rsidRDefault="00FB351C" w14:paraId="01A430A5" w14:textId="77777777"/>
          <w:p w:rsidR="00FB351C" w:rsidRDefault="00FB351C" w14:paraId="5A3CA298" w14:textId="77777777"/>
          <w:p w:rsidRPr="0050646C" w:rsidR="00FB351C" w:rsidRDefault="00FB351C" w14:paraId="5B31BD2A" w14:textId="77777777">
            <w:pPr>
              <w:rPr>
                <w:b/>
                <w:bCs/>
              </w:rPr>
            </w:pPr>
            <w:r w:rsidRPr="0050646C">
              <w:rPr>
                <w:b/>
                <w:bCs/>
              </w:rPr>
              <w:t>How might I apply this tool in these courses?</w:t>
            </w:r>
          </w:p>
          <w:p w:rsidR="00FB351C" w:rsidRDefault="00FB351C" w14:paraId="131A6437" w14:textId="4E0E0B75"/>
        </w:tc>
      </w:tr>
    </w:tbl>
    <w:p w:rsidR="0050646C" w:rsidRDefault="0050646C" w14:paraId="36D865A6" w14:textId="3690A849"/>
    <w:p w:rsidR="002F406A" w:rsidRDefault="002F406A" w14:paraId="6694CA1D" w14:textId="751AB351"/>
    <w:p w:rsidR="002F406A" w:rsidRDefault="002F406A" w14:paraId="1C5E2323" w14:textId="7DECFC56"/>
    <w:p w:rsidR="00F4072B" w:rsidRDefault="00F4072B" w14:paraId="07997957" w14:textId="77777777"/>
    <w:p w:rsidR="002F406A" w:rsidRDefault="002F406A" w14:paraId="00DD6518" w14:textId="487BEE5C"/>
    <w:p w:rsidR="002F406A" w:rsidRDefault="002F406A" w14:paraId="55741271" w14:textId="77777777"/>
    <w:tbl>
      <w:tblPr>
        <w:tblStyle w:val="TableGrid"/>
        <w:tblW w:w="0" w:type="auto"/>
        <w:tblLook w:val="04A0" w:firstRow="1" w:lastRow="0" w:firstColumn="1" w:lastColumn="0" w:noHBand="0" w:noVBand="1"/>
      </w:tblPr>
      <w:tblGrid>
        <w:gridCol w:w="4598"/>
        <w:gridCol w:w="3695"/>
        <w:gridCol w:w="5503"/>
      </w:tblGrid>
      <w:tr w:rsidR="003E3E4F" w:rsidTr="334C2B44" w14:paraId="24088817" w14:textId="77777777">
        <w:trPr>
          <w:trHeight w:val="484"/>
        </w:trPr>
        <w:tc>
          <w:tcPr>
            <w:tcW w:w="13796" w:type="dxa"/>
            <w:gridSpan w:val="3"/>
            <w:tcMar/>
          </w:tcPr>
          <w:p w:rsidRPr="0050646C" w:rsidR="003E3E4F" w:rsidP="00BE452B" w:rsidRDefault="003E3E4F" w14:paraId="67FB0555" w14:textId="7CE01AC0">
            <w:pPr>
              <w:jc w:val="center"/>
              <w:rPr>
                <w:b/>
                <w:bCs/>
                <w:sz w:val="28"/>
                <w:szCs w:val="28"/>
              </w:rPr>
            </w:pPr>
            <w:r w:rsidRPr="0050646C">
              <w:rPr>
                <w:b/>
                <w:bCs/>
                <w:sz w:val="28"/>
                <w:szCs w:val="28"/>
              </w:rPr>
              <w:lastRenderedPageBreak/>
              <w:t xml:space="preserve">Tool </w:t>
            </w:r>
            <w:r>
              <w:rPr>
                <w:b/>
                <w:bCs/>
                <w:sz w:val="28"/>
                <w:szCs w:val="28"/>
              </w:rPr>
              <w:t>2</w:t>
            </w:r>
            <w:r w:rsidRPr="0050646C">
              <w:rPr>
                <w:b/>
                <w:bCs/>
                <w:sz w:val="28"/>
                <w:szCs w:val="28"/>
              </w:rPr>
              <w:t xml:space="preserve">: </w:t>
            </w:r>
            <w:r>
              <w:rPr>
                <w:b/>
                <w:bCs/>
                <w:sz w:val="28"/>
                <w:szCs w:val="28"/>
              </w:rPr>
              <w:t>OneDrive</w:t>
            </w:r>
          </w:p>
        </w:tc>
      </w:tr>
      <w:tr w:rsidR="001A7742" w:rsidTr="334C2B44" w14:paraId="1C0E9E09" w14:textId="77777777">
        <w:trPr>
          <w:trHeight w:val="1137"/>
        </w:trPr>
        <w:tc>
          <w:tcPr>
            <w:tcW w:w="4598" w:type="dxa"/>
            <w:tcMar/>
          </w:tcPr>
          <w:p w:rsidR="003E3E4F" w:rsidP="00BE452B" w:rsidRDefault="003E3E4F" w14:paraId="765997A5" w14:textId="1774D088">
            <w:r w:rsidRPr="00FB351C">
              <w:rPr>
                <w:b/>
                <w:bCs/>
              </w:rPr>
              <w:t>Tool description</w:t>
            </w:r>
            <w:r>
              <w:t xml:space="preserve">: </w:t>
            </w:r>
            <w:r w:rsidR="00482F45">
              <w:t>File hosting and synchronization service, similar to GoogleDocs</w:t>
            </w:r>
          </w:p>
        </w:tc>
        <w:tc>
          <w:tcPr>
            <w:tcW w:w="3695" w:type="dxa"/>
            <w:vMerge w:val="restart"/>
            <w:tcMar/>
          </w:tcPr>
          <w:p w:rsidRPr="0050646C" w:rsidR="003E3E4F" w:rsidP="00BE452B" w:rsidRDefault="003E3E4F" w14:paraId="661B851B" w14:textId="77777777">
            <w:pPr>
              <w:rPr>
                <w:b/>
                <w:bCs/>
              </w:rPr>
            </w:pPr>
            <w:r w:rsidRPr="0050646C">
              <w:rPr>
                <w:b/>
                <w:bCs/>
              </w:rPr>
              <w:t>Applications in the classroom:</w:t>
            </w:r>
          </w:p>
          <w:p w:rsidR="003E3E4F" w:rsidP="00BE452B" w:rsidRDefault="00482F45" w14:paraId="37366BD3" w14:textId="1EAD1DC7">
            <w:pPr>
              <w:pStyle w:val="ListParagraph"/>
              <w:numPr>
                <w:ilvl w:val="0"/>
                <w:numId w:val="2"/>
              </w:numPr>
              <w:ind w:left="226" w:hanging="226"/>
              <w:rPr/>
            </w:pPr>
            <w:r w:rsidR="00482F45">
              <w:rPr/>
              <w:t>Materials sharing with students</w:t>
            </w:r>
          </w:p>
          <w:p w:rsidR="00482F45" w:rsidP="00BE452B" w:rsidRDefault="00482F45" w14:paraId="725C2BFD" w14:textId="7CA48671">
            <w:pPr>
              <w:pStyle w:val="ListParagraph"/>
              <w:numPr>
                <w:ilvl w:val="0"/>
                <w:numId w:val="2"/>
              </w:numPr>
              <w:ind w:left="226" w:hanging="226"/>
              <w:rPr/>
            </w:pPr>
            <w:r w:rsidR="00482F45">
              <w:rPr/>
              <w:t>Collaborative writing/group work</w:t>
            </w:r>
          </w:p>
          <w:p w:rsidR="00482F45" w:rsidP="00BE452B" w:rsidRDefault="001A7742" w14:paraId="4EC69F5A" w14:textId="1383D68A">
            <w:pPr>
              <w:pStyle w:val="ListParagraph"/>
              <w:numPr>
                <w:ilvl w:val="0"/>
                <w:numId w:val="2"/>
              </w:numPr>
              <w:ind w:left="226" w:hanging="226"/>
              <w:rPr/>
            </w:pPr>
            <w:r w:rsidR="001A7742">
              <w:rPr/>
              <w:t>Tracked changes</w:t>
            </w:r>
          </w:p>
          <w:p w:rsidR="001A7742" w:rsidP="00BE452B" w:rsidRDefault="001A7742" w14:paraId="43CA2813" w14:textId="144CEFA7">
            <w:pPr>
              <w:pStyle w:val="ListParagraph"/>
              <w:numPr>
                <w:ilvl w:val="0"/>
                <w:numId w:val="2"/>
              </w:numPr>
              <w:ind w:left="226" w:hanging="226"/>
              <w:rPr/>
            </w:pPr>
            <w:r w:rsidR="001A7742">
              <w:rPr/>
              <w:t>Online submission of assignments (essays, reports, etc.)</w:t>
            </w:r>
          </w:p>
          <w:p w:rsidR="003E3E4F" w:rsidP="00BE452B" w:rsidRDefault="003E3E4F" w14:paraId="3DD33C25" w14:textId="77777777">
            <w:pPr>
              <w:jc w:val="center"/>
            </w:pPr>
          </w:p>
        </w:tc>
        <w:tc>
          <w:tcPr>
            <w:tcW w:w="5502" w:type="dxa"/>
            <w:vMerge w:val="restart"/>
            <w:tcMar/>
          </w:tcPr>
          <w:p w:rsidR="003E3E4F" w:rsidP="00BE452B" w:rsidRDefault="003E3E4F" w14:paraId="6BB71DA6" w14:textId="77777777">
            <w:pPr>
              <w:rPr>
                <w:b/>
                <w:bCs/>
              </w:rPr>
            </w:pPr>
            <w:r>
              <w:rPr>
                <w:b/>
                <w:bCs/>
              </w:rPr>
              <w:t xml:space="preserve">Notes: </w:t>
            </w:r>
          </w:p>
          <w:p w:rsidR="003E3E4F" w:rsidP="00BE452B" w:rsidRDefault="003E3E4F" w14:paraId="6AF94AB6" w14:textId="77777777">
            <w:pPr>
              <w:rPr>
                <w:b/>
                <w:bCs/>
              </w:rPr>
            </w:pPr>
          </w:p>
          <w:p w:rsidR="003E3E4F" w:rsidP="00BE452B" w:rsidRDefault="003E3E4F" w14:paraId="78B4070C" w14:textId="77777777">
            <w:pPr>
              <w:rPr>
                <w:b/>
                <w:bCs/>
              </w:rPr>
            </w:pPr>
          </w:p>
          <w:p w:rsidR="003E3E4F" w:rsidP="00BE452B" w:rsidRDefault="003E3E4F" w14:paraId="2D7F5CF5" w14:textId="77777777">
            <w:pPr>
              <w:rPr>
                <w:b/>
                <w:bCs/>
              </w:rPr>
            </w:pPr>
          </w:p>
          <w:p w:rsidR="003E3E4F" w:rsidP="00BE452B" w:rsidRDefault="003E3E4F" w14:paraId="0A1DF7C0" w14:textId="77777777">
            <w:pPr>
              <w:rPr>
                <w:b/>
                <w:bCs/>
              </w:rPr>
            </w:pPr>
          </w:p>
          <w:p w:rsidR="003E3E4F" w:rsidP="00BE452B" w:rsidRDefault="003E3E4F" w14:paraId="3AB644EF" w14:textId="77777777">
            <w:pPr>
              <w:rPr>
                <w:b/>
                <w:bCs/>
              </w:rPr>
            </w:pPr>
          </w:p>
          <w:p w:rsidRPr="003E3E4F" w:rsidR="003E3E4F" w:rsidP="00BE452B" w:rsidRDefault="003E3E4F" w14:paraId="7D7F69E6" w14:textId="77777777">
            <w:pPr>
              <w:rPr>
                <w:b/>
                <w:bCs/>
              </w:rPr>
            </w:pPr>
          </w:p>
        </w:tc>
      </w:tr>
      <w:tr w:rsidR="001A7742" w:rsidTr="334C2B44" w14:paraId="175AEF20" w14:textId="77777777">
        <w:trPr>
          <w:trHeight w:val="671"/>
        </w:trPr>
        <w:tc>
          <w:tcPr>
            <w:tcW w:w="4598" w:type="dxa"/>
            <w:vMerge w:val="restart"/>
            <w:tcMar/>
          </w:tcPr>
          <w:p w:rsidR="003E3E4F" w:rsidP="00BE452B" w:rsidRDefault="003E3E4F" w14:paraId="77D16DF2" w14:textId="77777777">
            <w:r w:rsidRPr="00FB351C">
              <w:rPr>
                <w:b/>
                <w:bCs/>
              </w:rPr>
              <w:t>Access</w:t>
            </w:r>
            <w:r>
              <w:t xml:space="preserve">: </w:t>
            </w:r>
          </w:p>
          <w:p w:rsidR="003E3E4F" w:rsidP="001A7742" w:rsidRDefault="001A7742" w14:paraId="03486419" w14:textId="0D82C371">
            <w:pPr>
              <w:pStyle w:val="ListParagraph"/>
              <w:numPr>
                <w:ilvl w:val="0"/>
                <w:numId w:val="1"/>
              </w:numPr>
              <w:ind w:left="241" w:hanging="241"/>
              <w:rPr/>
            </w:pPr>
            <w:r>
              <w:rPr>
                <w:noProof/>
              </w:rPr>
              <w:drawing>
                <wp:anchor distT="0" distB="0" distL="114300" distR="114300" simplePos="0" relativeHeight="251658240" behindDoc="1" locked="0" layoutInCell="1" allowOverlap="1" wp14:anchorId="2BE80D25" wp14:editId="3F3C9FDF">
                  <wp:simplePos x="0" y="0"/>
                  <wp:positionH relativeFrom="column">
                    <wp:posOffset>2023745</wp:posOffset>
                  </wp:positionH>
                  <wp:positionV relativeFrom="paragraph">
                    <wp:posOffset>190500</wp:posOffset>
                  </wp:positionV>
                  <wp:extent cx="767715" cy="709295"/>
                  <wp:effectExtent l="0" t="0" r="0" b="0"/>
                  <wp:wrapNone/>
                  <wp:docPr id="16" name="Picture 16" descr="Image result for OneDriv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OneDrive 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715" cy="709295"/>
                          </a:xfrm>
                          <a:prstGeom prst="rect">
                            <a:avLst/>
                          </a:prstGeom>
                          <a:noFill/>
                          <a:ln>
                            <a:noFill/>
                          </a:ln>
                        </pic:spPr>
                      </pic:pic>
                    </a:graphicData>
                  </a:graphic>
                </wp:anchor>
              </w:drawing>
            </w:r>
            <w:r w:rsidR="001A7742">
              <w:rPr/>
              <w:t>OneDrive</w:t>
            </w:r>
            <w:r w:rsidR="003E3E4F">
              <w:rPr/>
              <w:t xml:space="preserve"> is provided to UTRGV automatically with the Office 365 Suite. </w:t>
            </w:r>
            <w:r w:rsidR="001A7742">
              <w:rPr/>
              <w:t xml:space="preserve">Look for this icon: </w:t>
            </w:r>
          </w:p>
          <w:p w:rsidRPr="00FB351C" w:rsidR="003E3E4F" w:rsidP="00BE452B" w:rsidRDefault="003E3E4F" w14:paraId="0B34D1CD" w14:textId="49BDB2D7">
            <w:pPr>
              <w:rPr>
                <w:b/>
                <w:bCs/>
              </w:rPr>
            </w:pPr>
          </w:p>
        </w:tc>
        <w:tc>
          <w:tcPr>
            <w:tcW w:w="3695" w:type="dxa"/>
            <w:vMerge/>
            <w:tcMar/>
          </w:tcPr>
          <w:p w:rsidRPr="00FB351C" w:rsidR="003E3E4F" w:rsidP="00BE452B" w:rsidRDefault="003E3E4F" w14:paraId="04615A3A" w14:textId="77777777">
            <w:pPr>
              <w:rPr>
                <w:b/>
                <w:bCs/>
              </w:rPr>
            </w:pPr>
          </w:p>
        </w:tc>
        <w:tc>
          <w:tcPr>
            <w:tcW w:w="5502" w:type="dxa"/>
            <w:vMerge/>
            <w:tcMar/>
          </w:tcPr>
          <w:p w:rsidR="003E3E4F" w:rsidP="00BE452B" w:rsidRDefault="003E3E4F" w14:paraId="25CF28BF" w14:textId="77777777"/>
        </w:tc>
      </w:tr>
      <w:tr w:rsidR="001A7742" w:rsidTr="334C2B44" w14:paraId="281013F1" w14:textId="77777777">
        <w:trPr>
          <w:trHeight w:val="2285"/>
        </w:trPr>
        <w:tc>
          <w:tcPr>
            <w:tcW w:w="4598" w:type="dxa"/>
            <w:vMerge/>
            <w:tcMar/>
          </w:tcPr>
          <w:p w:rsidR="003E3E4F" w:rsidP="00BE452B" w:rsidRDefault="003E3E4F" w14:paraId="16945301" w14:textId="77777777"/>
        </w:tc>
        <w:tc>
          <w:tcPr>
            <w:tcW w:w="9197" w:type="dxa"/>
            <w:gridSpan w:val="2"/>
            <w:tcMar/>
          </w:tcPr>
          <w:p w:rsidRPr="0050646C" w:rsidR="003E3E4F" w:rsidP="00BE452B" w:rsidRDefault="003E3E4F" w14:paraId="5340FF90" w14:textId="77777777">
            <w:pPr>
              <w:rPr>
                <w:b/>
                <w:bCs/>
              </w:rPr>
            </w:pPr>
            <w:r w:rsidRPr="0050646C">
              <w:rPr>
                <w:b/>
                <w:bCs/>
              </w:rPr>
              <w:t>For which courses could I use this tool?</w:t>
            </w:r>
          </w:p>
          <w:p w:rsidR="003E3E4F" w:rsidP="00BE452B" w:rsidRDefault="003E3E4F" w14:paraId="7F992BF9" w14:textId="77777777"/>
          <w:p w:rsidR="003E3E4F" w:rsidP="00BE452B" w:rsidRDefault="003E3E4F" w14:paraId="3238E88B" w14:textId="77777777"/>
          <w:p w:rsidRPr="0050646C" w:rsidR="003E3E4F" w:rsidP="00BE452B" w:rsidRDefault="003E3E4F" w14:paraId="4C3DE45A" w14:textId="77777777">
            <w:pPr>
              <w:rPr>
                <w:b/>
                <w:bCs/>
              </w:rPr>
            </w:pPr>
            <w:r w:rsidRPr="0050646C">
              <w:rPr>
                <w:b/>
                <w:bCs/>
              </w:rPr>
              <w:t>How might I apply this tool in these courses?</w:t>
            </w:r>
          </w:p>
          <w:p w:rsidR="003E3E4F" w:rsidP="00BE452B" w:rsidRDefault="003E3E4F" w14:paraId="7D6E31F3" w14:textId="77777777"/>
          <w:p w:rsidR="003E3E4F" w:rsidP="00BE452B" w:rsidRDefault="003E3E4F" w14:paraId="077F2EA4" w14:textId="77777777"/>
          <w:p w:rsidR="003E3E4F" w:rsidP="00BE452B" w:rsidRDefault="003E3E4F" w14:paraId="352D0AB1" w14:textId="77777777"/>
          <w:p w:rsidR="003E3E4F" w:rsidP="00BE452B" w:rsidRDefault="003E3E4F" w14:paraId="52F8A649" w14:textId="77777777"/>
        </w:tc>
      </w:tr>
    </w:tbl>
    <w:p w:rsidR="003E3E4F" w:rsidP="002F406A" w:rsidRDefault="003E3E4F" w14:paraId="0F26BDAD" w14:textId="44F400B4">
      <w:pPr>
        <w:rPr>
          <w:b/>
          <w:bCs/>
        </w:rPr>
      </w:pPr>
    </w:p>
    <w:tbl>
      <w:tblPr>
        <w:tblStyle w:val="TableGrid"/>
        <w:tblW w:w="0" w:type="auto"/>
        <w:tblLook w:val="04A0" w:firstRow="1" w:lastRow="0" w:firstColumn="1" w:lastColumn="0" w:noHBand="0" w:noVBand="1"/>
      </w:tblPr>
      <w:tblGrid>
        <w:gridCol w:w="6025"/>
        <w:gridCol w:w="2268"/>
        <w:gridCol w:w="5503"/>
      </w:tblGrid>
      <w:tr w:rsidR="002F406A" w:rsidTr="334C2B44" w14:paraId="5B18180D" w14:textId="77777777">
        <w:trPr>
          <w:trHeight w:val="484"/>
        </w:trPr>
        <w:tc>
          <w:tcPr>
            <w:tcW w:w="13796" w:type="dxa"/>
            <w:gridSpan w:val="3"/>
            <w:tcMar/>
          </w:tcPr>
          <w:p w:rsidRPr="0050646C" w:rsidR="002F406A" w:rsidP="00A63EDC" w:rsidRDefault="002F406A" w14:paraId="2C08725D" w14:textId="77131896">
            <w:pPr>
              <w:jc w:val="center"/>
              <w:rPr>
                <w:b/>
                <w:bCs/>
                <w:sz w:val="28"/>
                <w:szCs w:val="28"/>
              </w:rPr>
            </w:pPr>
            <w:r w:rsidRPr="0050646C">
              <w:rPr>
                <w:b/>
                <w:bCs/>
                <w:sz w:val="28"/>
                <w:szCs w:val="28"/>
              </w:rPr>
              <w:t xml:space="preserve">Tool </w:t>
            </w:r>
            <w:r>
              <w:rPr>
                <w:b/>
                <w:bCs/>
                <w:sz w:val="28"/>
                <w:szCs w:val="28"/>
              </w:rPr>
              <w:t>3</w:t>
            </w:r>
            <w:r w:rsidRPr="0050646C">
              <w:rPr>
                <w:b/>
                <w:bCs/>
                <w:sz w:val="28"/>
                <w:szCs w:val="28"/>
              </w:rPr>
              <w:t xml:space="preserve">: </w:t>
            </w:r>
            <w:r>
              <w:rPr>
                <w:b/>
                <w:bCs/>
                <w:sz w:val="28"/>
                <w:szCs w:val="28"/>
              </w:rPr>
              <w:t>OneNote</w:t>
            </w:r>
            <w:r w:rsidR="00672CFC">
              <w:rPr>
                <w:b/>
                <w:bCs/>
                <w:sz w:val="28"/>
                <w:szCs w:val="28"/>
              </w:rPr>
              <w:t xml:space="preserve"> Class Notebooks</w:t>
            </w:r>
          </w:p>
        </w:tc>
      </w:tr>
      <w:tr w:rsidR="002F406A" w:rsidTr="334C2B44" w14:paraId="4589819A" w14:textId="77777777">
        <w:trPr>
          <w:trHeight w:val="1137"/>
        </w:trPr>
        <w:tc>
          <w:tcPr>
            <w:tcW w:w="6025" w:type="dxa"/>
            <w:tcMar/>
          </w:tcPr>
          <w:p w:rsidR="002F406A" w:rsidP="00A63EDC" w:rsidRDefault="002F406A" w14:paraId="3B3B58A2" w14:textId="34F7A217">
            <w:r w:rsidRPr="00FB351C">
              <w:rPr>
                <w:b/>
                <w:bCs/>
              </w:rPr>
              <w:t>Tool description</w:t>
            </w:r>
            <w:r>
              <w:t xml:space="preserve">: </w:t>
            </w:r>
            <w:r w:rsidR="00672CFC">
              <w:t>OneNote is a p</w:t>
            </w:r>
            <w:r w:rsidR="00A63EDC">
              <w:t>rogram for free-form information gathering and multi-user collaboration. It gathers users’ notes, drawings, screen clippings, and audio commentaries.</w:t>
            </w:r>
          </w:p>
          <w:p w:rsidR="00672CFC" w:rsidP="00A63EDC" w:rsidRDefault="00672CFC" w14:paraId="7452EBB4" w14:textId="77777777"/>
          <w:p w:rsidR="00672CFC" w:rsidP="00A63EDC" w:rsidRDefault="00672CFC" w14:paraId="465F8264" w14:textId="108B3731">
            <w:r>
              <w:t xml:space="preserve">The Class Notebook feature is managed by the teacher; students have read-only access, collaborative space, and individual space. </w:t>
            </w:r>
          </w:p>
        </w:tc>
        <w:tc>
          <w:tcPr>
            <w:tcW w:w="2268" w:type="dxa"/>
            <w:vMerge w:val="restart"/>
            <w:tcMar/>
          </w:tcPr>
          <w:p w:rsidRPr="0050646C" w:rsidR="002F406A" w:rsidP="00A63EDC" w:rsidRDefault="002F406A" w14:paraId="5919FDBC" w14:textId="77777777">
            <w:pPr>
              <w:rPr>
                <w:b/>
                <w:bCs/>
              </w:rPr>
            </w:pPr>
            <w:r w:rsidRPr="0050646C">
              <w:rPr>
                <w:b/>
                <w:bCs/>
              </w:rPr>
              <w:t>Applications in the classroom:</w:t>
            </w:r>
          </w:p>
          <w:p w:rsidR="002F406A" w:rsidP="00A63EDC" w:rsidRDefault="00A63EDC" w14:paraId="1C6D1290" w14:textId="28B5400D">
            <w:pPr>
              <w:pStyle w:val="ListParagraph"/>
              <w:numPr>
                <w:ilvl w:val="0"/>
                <w:numId w:val="2"/>
              </w:numPr>
              <w:ind w:left="226" w:hanging="226"/>
              <w:rPr/>
            </w:pPr>
            <w:r w:rsidR="00A63EDC">
              <w:rPr/>
              <w:t>Research or reflection journals</w:t>
            </w:r>
          </w:p>
          <w:p w:rsidR="00A63EDC" w:rsidP="00A63EDC" w:rsidRDefault="00A63EDC" w14:paraId="4C670AD7" w14:textId="2BBA00B5">
            <w:pPr>
              <w:pStyle w:val="ListParagraph"/>
              <w:numPr>
                <w:ilvl w:val="0"/>
                <w:numId w:val="2"/>
              </w:numPr>
              <w:ind w:left="226" w:hanging="226"/>
              <w:rPr/>
            </w:pPr>
            <w:r w:rsidR="00A63EDC">
              <w:rPr/>
              <w:t>Small group collaborative assignments</w:t>
            </w:r>
          </w:p>
          <w:p w:rsidR="002F406A" w:rsidP="00672CFC" w:rsidRDefault="00A63EDC" w14:paraId="1F6DDA2F" w14:textId="2F236B6D">
            <w:pPr>
              <w:pStyle w:val="ListParagraph"/>
              <w:numPr>
                <w:ilvl w:val="0"/>
                <w:numId w:val="2"/>
              </w:numPr>
              <w:ind w:left="226" w:hanging="226"/>
              <w:rPr/>
            </w:pPr>
            <w:r w:rsidR="00A63EDC">
              <w:rPr/>
              <w:t>Assignment distribution and submission</w:t>
            </w:r>
          </w:p>
        </w:tc>
        <w:tc>
          <w:tcPr>
            <w:tcW w:w="5503" w:type="dxa"/>
            <w:vMerge w:val="restart"/>
            <w:tcMar/>
          </w:tcPr>
          <w:p w:rsidR="002F406A" w:rsidP="00A63EDC" w:rsidRDefault="002F406A" w14:paraId="5457F592" w14:textId="77777777">
            <w:pPr>
              <w:rPr>
                <w:b/>
                <w:bCs/>
              </w:rPr>
            </w:pPr>
            <w:r>
              <w:rPr>
                <w:b/>
                <w:bCs/>
              </w:rPr>
              <w:t xml:space="preserve">Notes: </w:t>
            </w:r>
          </w:p>
          <w:p w:rsidR="002F406A" w:rsidP="00A63EDC" w:rsidRDefault="002F406A" w14:paraId="4D74BA3B" w14:textId="77777777">
            <w:pPr>
              <w:rPr>
                <w:b/>
                <w:bCs/>
              </w:rPr>
            </w:pPr>
          </w:p>
          <w:p w:rsidR="002F406A" w:rsidP="00A63EDC" w:rsidRDefault="002F406A" w14:paraId="12193B42" w14:textId="77777777">
            <w:pPr>
              <w:rPr>
                <w:b/>
                <w:bCs/>
              </w:rPr>
            </w:pPr>
          </w:p>
          <w:p w:rsidR="002F406A" w:rsidP="00A63EDC" w:rsidRDefault="002F406A" w14:paraId="6D0313F0" w14:textId="77777777">
            <w:pPr>
              <w:rPr>
                <w:b/>
                <w:bCs/>
              </w:rPr>
            </w:pPr>
          </w:p>
          <w:p w:rsidR="002F406A" w:rsidP="00A63EDC" w:rsidRDefault="002F406A" w14:paraId="2A20CA89" w14:textId="77777777">
            <w:pPr>
              <w:rPr>
                <w:b/>
                <w:bCs/>
              </w:rPr>
            </w:pPr>
          </w:p>
          <w:p w:rsidR="002F406A" w:rsidP="00A63EDC" w:rsidRDefault="002F406A" w14:paraId="4706B66C" w14:textId="77777777">
            <w:pPr>
              <w:rPr>
                <w:b/>
                <w:bCs/>
              </w:rPr>
            </w:pPr>
          </w:p>
          <w:p w:rsidRPr="003E3E4F" w:rsidR="002F406A" w:rsidP="00A63EDC" w:rsidRDefault="002F406A" w14:paraId="6791201A" w14:textId="77777777">
            <w:pPr>
              <w:rPr>
                <w:b/>
                <w:bCs/>
              </w:rPr>
            </w:pPr>
          </w:p>
        </w:tc>
      </w:tr>
      <w:tr w:rsidR="002F406A" w:rsidTr="334C2B44" w14:paraId="1F6C48B0" w14:textId="77777777">
        <w:trPr>
          <w:trHeight w:val="671"/>
        </w:trPr>
        <w:tc>
          <w:tcPr>
            <w:tcW w:w="6025" w:type="dxa"/>
            <w:vMerge w:val="restart"/>
            <w:tcMar/>
          </w:tcPr>
          <w:p w:rsidR="002F406A" w:rsidP="00A63EDC" w:rsidRDefault="002F406A" w14:paraId="473DC9F6" w14:textId="77777777">
            <w:r w:rsidRPr="00FB351C">
              <w:rPr>
                <w:b/>
                <w:bCs/>
              </w:rPr>
              <w:t>Access</w:t>
            </w:r>
            <w:r>
              <w:t xml:space="preserve">: </w:t>
            </w:r>
          </w:p>
          <w:p w:rsidR="00672CFC" w:rsidP="00672CFC" w:rsidRDefault="00FB2F43" w14:paraId="437A9EA8" w14:textId="10572059">
            <w:pPr>
              <w:pStyle w:val="ListParagraph"/>
              <w:numPr>
                <w:ilvl w:val="0"/>
                <w:numId w:val="1"/>
              </w:numPr>
              <w:ind w:left="241" w:hanging="241"/>
              <w:rPr/>
            </w:pPr>
            <w:r>
              <w:rPr>
                <w:noProof/>
              </w:rPr>
              <w:drawing>
                <wp:anchor distT="0" distB="0" distL="114300" distR="114300" simplePos="0" relativeHeight="251660288" behindDoc="0" locked="0" layoutInCell="1" allowOverlap="1" wp14:anchorId="11828EFA" wp14:editId="0366E8AF">
                  <wp:simplePos x="0" y="0"/>
                  <wp:positionH relativeFrom="column">
                    <wp:posOffset>3100070</wp:posOffset>
                  </wp:positionH>
                  <wp:positionV relativeFrom="paragraph">
                    <wp:posOffset>388620</wp:posOffset>
                  </wp:positionV>
                  <wp:extent cx="409575" cy="401955"/>
                  <wp:effectExtent l="0" t="0" r="9525" b="0"/>
                  <wp:wrapNone/>
                  <wp:docPr id="19" name="Picture 19" descr="Image result for OneNote class not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OneNote class notebook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401955"/>
                          </a:xfrm>
                          <a:prstGeom prst="rect">
                            <a:avLst/>
                          </a:prstGeom>
                          <a:noFill/>
                          <a:ln>
                            <a:noFill/>
                          </a:ln>
                        </pic:spPr>
                      </pic:pic>
                    </a:graphicData>
                  </a:graphic>
                </wp:anchor>
              </w:drawing>
            </w:r>
            <w:r w:rsidR="00A63EDC">
              <w:rPr/>
              <w:t>OneNote</w:t>
            </w:r>
            <w:r w:rsidR="002F406A">
              <w:rPr/>
              <w:t xml:space="preserve"> is provided to UTRGV automatically with the Office 365 Suit</w:t>
            </w:r>
            <w:r w:rsidR="00672CFC">
              <w:rPr/>
              <w:t xml:space="preserve">e. OneNote Class Notebooks are also available through the Office 365 sign-on. Look for this icon: </w:t>
            </w:r>
          </w:p>
          <w:p w:rsidR="00672CFC" w:rsidP="00672CFC" w:rsidRDefault="00672CFC" w14:paraId="1EFA01E3" w14:textId="2D69215B"/>
          <w:p w:rsidR="00672CFC" w:rsidP="00672CFC" w:rsidRDefault="00672CFC" w14:paraId="35317E65" w14:textId="77777777"/>
          <w:p w:rsidRPr="00672CFC" w:rsidR="002F406A" w:rsidP="00672CFC" w:rsidRDefault="00672CFC" w14:paraId="4929B250" w14:textId="0471B816">
            <w:pPr>
              <w:pStyle w:val="ListParagraph"/>
              <w:numPr>
                <w:ilvl w:val="0"/>
                <w:numId w:val="1"/>
              </w:numPr>
              <w:ind w:left="241" w:hanging="241"/>
              <w:rPr>
                <w:b w:val="1"/>
                <w:bCs w:val="1"/>
              </w:rPr>
            </w:pPr>
            <w:r w:rsidR="00672CFC">
              <w:rPr/>
              <w:t xml:space="preserve">The </w:t>
            </w:r>
            <w:r w:rsidR="00FB2F43">
              <w:rPr/>
              <w:t>C</w:t>
            </w:r>
            <w:r w:rsidR="00672CFC">
              <w:rPr/>
              <w:t xml:space="preserve">lass </w:t>
            </w:r>
            <w:r w:rsidR="00FB2F43">
              <w:rPr/>
              <w:t>N</w:t>
            </w:r>
            <w:r w:rsidR="00672CFC">
              <w:rPr/>
              <w:t xml:space="preserve">otebook </w:t>
            </w:r>
            <w:r w:rsidR="5A31CEF7">
              <w:rPr/>
              <w:t xml:space="preserve">option </w:t>
            </w:r>
            <w:r w:rsidR="00672CFC">
              <w:rPr/>
              <w:t>is also linked automatically to Blackboard courses (though not the gradebook).</w:t>
            </w:r>
          </w:p>
          <w:p w:rsidRPr="00FB351C" w:rsidR="00672CFC" w:rsidP="00672CFC" w:rsidRDefault="00672CFC" w14:paraId="73147ABC" w14:textId="2C358C5A">
            <w:pPr>
              <w:pStyle w:val="ListParagraph"/>
              <w:numPr>
                <w:ilvl w:val="0"/>
                <w:numId w:val="1"/>
              </w:numPr>
              <w:ind w:left="241" w:hanging="241"/>
              <w:rPr>
                <w:b w:val="1"/>
                <w:bCs w:val="1"/>
              </w:rPr>
            </w:pPr>
            <w:r w:rsidR="00672CFC">
              <w:rPr/>
              <w:t>The Class Notebook add-in can be run online or downloaded and synched to your personal computer.</w:t>
            </w:r>
          </w:p>
        </w:tc>
        <w:tc>
          <w:tcPr>
            <w:tcW w:w="2268" w:type="dxa"/>
            <w:vMerge/>
            <w:tcMar/>
          </w:tcPr>
          <w:p w:rsidRPr="00FB351C" w:rsidR="002F406A" w:rsidP="00A63EDC" w:rsidRDefault="002F406A" w14:paraId="73B56D1D" w14:textId="77777777">
            <w:pPr>
              <w:rPr>
                <w:b/>
                <w:bCs/>
              </w:rPr>
            </w:pPr>
          </w:p>
        </w:tc>
        <w:tc>
          <w:tcPr>
            <w:tcW w:w="5503" w:type="dxa"/>
            <w:vMerge/>
            <w:tcMar/>
          </w:tcPr>
          <w:p w:rsidR="002F406A" w:rsidP="00A63EDC" w:rsidRDefault="002F406A" w14:paraId="1227E441" w14:textId="77777777"/>
        </w:tc>
      </w:tr>
      <w:tr w:rsidR="002F406A" w:rsidTr="334C2B44" w14:paraId="669D4D99" w14:textId="77777777">
        <w:trPr>
          <w:trHeight w:val="2285"/>
        </w:trPr>
        <w:tc>
          <w:tcPr>
            <w:tcW w:w="6025" w:type="dxa"/>
            <w:vMerge/>
            <w:tcMar/>
          </w:tcPr>
          <w:p w:rsidR="002F406A" w:rsidP="00A63EDC" w:rsidRDefault="002F406A" w14:paraId="182D4ED3" w14:textId="77777777"/>
        </w:tc>
        <w:tc>
          <w:tcPr>
            <w:tcW w:w="7771" w:type="dxa"/>
            <w:gridSpan w:val="2"/>
            <w:tcMar/>
          </w:tcPr>
          <w:p w:rsidRPr="0050646C" w:rsidR="002F406A" w:rsidP="00A63EDC" w:rsidRDefault="002F406A" w14:paraId="1D35A1B0" w14:textId="77777777">
            <w:pPr>
              <w:rPr>
                <w:b/>
                <w:bCs/>
              </w:rPr>
            </w:pPr>
            <w:r w:rsidRPr="0050646C">
              <w:rPr>
                <w:b/>
                <w:bCs/>
              </w:rPr>
              <w:t>For which courses could I use this tool?</w:t>
            </w:r>
          </w:p>
          <w:p w:rsidR="002F406A" w:rsidP="00A63EDC" w:rsidRDefault="002F406A" w14:paraId="2D8896C9" w14:textId="77777777"/>
          <w:p w:rsidR="002F406A" w:rsidP="00A63EDC" w:rsidRDefault="002F406A" w14:paraId="6C0D592F" w14:textId="77777777"/>
          <w:p w:rsidRPr="0050646C" w:rsidR="002F406A" w:rsidP="00A63EDC" w:rsidRDefault="002F406A" w14:paraId="57235ACE" w14:textId="77777777">
            <w:pPr>
              <w:rPr>
                <w:b/>
                <w:bCs/>
              </w:rPr>
            </w:pPr>
            <w:r w:rsidRPr="0050646C">
              <w:rPr>
                <w:b/>
                <w:bCs/>
              </w:rPr>
              <w:t>How might I apply this tool in these courses?</w:t>
            </w:r>
          </w:p>
          <w:p w:rsidR="002F406A" w:rsidP="00A63EDC" w:rsidRDefault="002F406A" w14:paraId="025F7F0F" w14:textId="77777777"/>
          <w:p w:rsidR="002F406A" w:rsidP="00A63EDC" w:rsidRDefault="002F406A" w14:paraId="249A1D58" w14:textId="77777777"/>
          <w:p w:rsidR="002F406A" w:rsidP="00A63EDC" w:rsidRDefault="002F406A" w14:paraId="476489F8" w14:textId="77777777"/>
          <w:p w:rsidR="002F406A" w:rsidP="00A63EDC" w:rsidRDefault="002F406A" w14:paraId="770DC722" w14:textId="77777777"/>
        </w:tc>
      </w:tr>
    </w:tbl>
    <w:p w:rsidR="002F406A" w:rsidP="002F406A" w:rsidRDefault="002F406A" w14:paraId="5FCBE476" w14:textId="194625BF">
      <w:pPr>
        <w:rPr>
          <w:b/>
          <w:bCs/>
        </w:rPr>
      </w:pPr>
    </w:p>
    <w:tbl>
      <w:tblPr>
        <w:tblStyle w:val="TableGrid"/>
        <w:tblW w:w="0" w:type="auto"/>
        <w:tblLook w:val="04A0" w:firstRow="1" w:lastRow="0" w:firstColumn="1" w:lastColumn="0" w:noHBand="0" w:noVBand="1"/>
      </w:tblPr>
      <w:tblGrid>
        <w:gridCol w:w="5201"/>
        <w:gridCol w:w="3692"/>
        <w:gridCol w:w="4872"/>
      </w:tblGrid>
      <w:tr w:rsidR="002F406A" w:rsidTr="334C2B44" w14:paraId="132E2390" w14:textId="77777777">
        <w:trPr>
          <w:trHeight w:val="484"/>
        </w:trPr>
        <w:tc>
          <w:tcPr>
            <w:tcW w:w="13765" w:type="dxa"/>
            <w:gridSpan w:val="3"/>
            <w:tcMar/>
          </w:tcPr>
          <w:p w:rsidRPr="0050646C" w:rsidR="002F406A" w:rsidP="00A63EDC" w:rsidRDefault="002F406A" w14:paraId="5AEB627C" w14:textId="5DA924D7">
            <w:pPr>
              <w:jc w:val="center"/>
              <w:rPr>
                <w:b/>
                <w:bCs/>
                <w:sz w:val="28"/>
                <w:szCs w:val="28"/>
              </w:rPr>
            </w:pPr>
            <w:r w:rsidRPr="0050646C">
              <w:rPr>
                <w:b/>
                <w:bCs/>
                <w:sz w:val="28"/>
                <w:szCs w:val="28"/>
              </w:rPr>
              <w:t xml:space="preserve">Tool </w:t>
            </w:r>
            <w:r>
              <w:rPr>
                <w:b/>
                <w:bCs/>
                <w:sz w:val="28"/>
                <w:szCs w:val="28"/>
              </w:rPr>
              <w:t>4</w:t>
            </w:r>
            <w:r w:rsidRPr="0050646C">
              <w:rPr>
                <w:b/>
                <w:bCs/>
                <w:sz w:val="28"/>
                <w:szCs w:val="28"/>
              </w:rPr>
              <w:t xml:space="preserve">: </w:t>
            </w:r>
            <w:r>
              <w:rPr>
                <w:b/>
                <w:bCs/>
                <w:sz w:val="28"/>
                <w:szCs w:val="28"/>
              </w:rPr>
              <w:t>Zoom</w:t>
            </w:r>
          </w:p>
        </w:tc>
      </w:tr>
      <w:tr w:rsidR="002F406A" w:rsidTr="334C2B44" w14:paraId="0A090A5D" w14:textId="77777777">
        <w:trPr>
          <w:trHeight w:val="1137"/>
        </w:trPr>
        <w:tc>
          <w:tcPr>
            <w:tcW w:w="5201" w:type="dxa"/>
            <w:tcMar/>
          </w:tcPr>
          <w:p w:rsidR="002F406A" w:rsidP="00A63EDC" w:rsidRDefault="002F406A" w14:paraId="6C171018" w14:textId="3C85839D">
            <w:r w:rsidRPr="334C2B44" w:rsidR="002F406A">
              <w:rPr>
                <w:b w:val="1"/>
                <w:bCs w:val="1"/>
              </w:rPr>
              <w:t>Tool description</w:t>
            </w:r>
            <w:r w:rsidR="002F406A">
              <w:rPr/>
              <w:t xml:space="preserve">: </w:t>
            </w:r>
            <w:r w:rsidR="004055E9">
              <w:rPr/>
              <w:t>Cloud-based communication that combines video conferencing, online meetings, chat,</w:t>
            </w:r>
            <w:r w:rsidR="59E9EACD">
              <w:rPr/>
              <w:t xml:space="preserve"> screen-sharing,</w:t>
            </w:r>
            <w:r w:rsidR="004055E9">
              <w:rPr/>
              <w:t xml:space="preserve"> and mobile collaboration.</w:t>
            </w:r>
          </w:p>
        </w:tc>
        <w:tc>
          <w:tcPr>
            <w:tcW w:w="3692" w:type="dxa"/>
            <w:vMerge w:val="restart"/>
            <w:tcMar/>
          </w:tcPr>
          <w:p w:rsidRPr="0050646C" w:rsidR="002F406A" w:rsidP="00A63EDC" w:rsidRDefault="002F406A" w14:paraId="4BD15F2E" w14:textId="77777777">
            <w:pPr>
              <w:rPr>
                <w:b/>
                <w:bCs/>
              </w:rPr>
            </w:pPr>
            <w:r w:rsidRPr="0050646C">
              <w:rPr>
                <w:b/>
                <w:bCs/>
              </w:rPr>
              <w:t>Applications in the classroom:</w:t>
            </w:r>
          </w:p>
          <w:p w:rsidR="002F406A" w:rsidP="004055E9" w:rsidRDefault="002F406A" w14:paraId="374657BE" w14:textId="38CC52C5">
            <w:pPr>
              <w:pStyle w:val="ListParagraph"/>
              <w:numPr>
                <w:ilvl w:val="0"/>
                <w:numId w:val="2"/>
              </w:numPr>
              <w:ind w:left="226" w:hanging="226"/>
              <w:rPr/>
            </w:pPr>
            <w:r w:rsidR="002F406A">
              <w:rPr/>
              <w:t xml:space="preserve">Whole-group </w:t>
            </w:r>
            <w:r w:rsidR="004055E9">
              <w:rPr/>
              <w:t>virtual instruction</w:t>
            </w:r>
          </w:p>
          <w:p w:rsidR="004055E9" w:rsidP="004055E9" w:rsidRDefault="004055E9" w14:paraId="119023F0" w14:textId="79569B58">
            <w:pPr>
              <w:pStyle w:val="ListParagraph"/>
              <w:numPr>
                <w:ilvl w:val="0"/>
                <w:numId w:val="2"/>
              </w:numPr>
              <w:ind w:left="226" w:hanging="226"/>
              <w:rPr/>
            </w:pPr>
            <w:r w:rsidR="004055E9">
              <w:rPr/>
              <w:t>Individual conferencing</w:t>
            </w:r>
          </w:p>
          <w:p w:rsidR="004055E9" w:rsidP="004055E9" w:rsidRDefault="004055E9" w14:paraId="0A928611" w14:textId="31EA6A33">
            <w:pPr>
              <w:pStyle w:val="ListParagraph"/>
              <w:numPr>
                <w:ilvl w:val="0"/>
                <w:numId w:val="2"/>
              </w:numPr>
              <w:ind w:left="226" w:hanging="226"/>
              <w:rPr/>
            </w:pPr>
            <w:r w:rsidR="004055E9">
              <w:rPr/>
              <w:t>Small group collaboration</w:t>
            </w:r>
          </w:p>
          <w:p w:rsidR="004055E9" w:rsidP="004055E9" w:rsidRDefault="004055E9" w14:paraId="08F8E77E" w14:textId="43A499AB">
            <w:pPr>
              <w:pStyle w:val="ListParagraph"/>
              <w:numPr>
                <w:ilvl w:val="0"/>
                <w:numId w:val="2"/>
              </w:numPr>
              <w:ind w:left="226" w:hanging="226"/>
              <w:rPr/>
            </w:pPr>
            <w:r w:rsidR="004055E9">
              <w:rPr/>
              <w:t>Automatic captions available</w:t>
            </w:r>
          </w:p>
          <w:p w:rsidR="002F406A" w:rsidP="00A63EDC" w:rsidRDefault="002F406A" w14:paraId="20A0DD9B" w14:textId="77777777">
            <w:pPr>
              <w:jc w:val="center"/>
            </w:pPr>
          </w:p>
        </w:tc>
        <w:tc>
          <w:tcPr>
            <w:tcW w:w="4872" w:type="dxa"/>
            <w:vMerge w:val="restart"/>
            <w:tcMar/>
          </w:tcPr>
          <w:p w:rsidR="002F406A" w:rsidP="00A63EDC" w:rsidRDefault="002F406A" w14:paraId="56624505" w14:textId="77777777">
            <w:pPr>
              <w:rPr>
                <w:b/>
                <w:bCs/>
              </w:rPr>
            </w:pPr>
            <w:r>
              <w:rPr>
                <w:b/>
                <w:bCs/>
              </w:rPr>
              <w:t xml:space="preserve">Notes: </w:t>
            </w:r>
          </w:p>
          <w:p w:rsidR="002F406A" w:rsidP="00A63EDC" w:rsidRDefault="002F406A" w14:paraId="12FEB61F" w14:textId="77777777">
            <w:pPr>
              <w:rPr>
                <w:b/>
                <w:bCs/>
              </w:rPr>
            </w:pPr>
          </w:p>
          <w:p w:rsidR="002F406A" w:rsidP="00A63EDC" w:rsidRDefault="002F406A" w14:paraId="509D8CEA" w14:textId="77777777">
            <w:pPr>
              <w:rPr>
                <w:b/>
                <w:bCs/>
              </w:rPr>
            </w:pPr>
          </w:p>
          <w:p w:rsidR="002F406A" w:rsidP="00A63EDC" w:rsidRDefault="002F406A" w14:paraId="4733DC0D" w14:textId="77777777">
            <w:pPr>
              <w:rPr>
                <w:b/>
                <w:bCs/>
              </w:rPr>
            </w:pPr>
          </w:p>
          <w:p w:rsidR="002F406A" w:rsidP="00A63EDC" w:rsidRDefault="002F406A" w14:paraId="2B8DBFE8" w14:textId="77777777">
            <w:pPr>
              <w:rPr>
                <w:b/>
                <w:bCs/>
              </w:rPr>
            </w:pPr>
          </w:p>
          <w:p w:rsidR="002F406A" w:rsidP="00A63EDC" w:rsidRDefault="002F406A" w14:paraId="7807F14F" w14:textId="77777777">
            <w:pPr>
              <w:rPr>
                <w:b/>
                <w:bCs/>
              </w:rPr>
            </w:pPr>
          </w:p>
          <w:p w:rsidRPr="003E3E4F" w:rsidR="002F406A" w:rsidP="00A63EDC" w:rsidRDefault="002F406A" w14:paraId="63C14F38" w14:textId="77777777">
            <w:pPr>
              <w:rPr>
                <w:b/>
                <w:bCs/>
              </w:rPr>
            </w:pPr>
          </w:p>
        </w:tc>
      </w:tr>
      <w:tr w:rsidR="002F406A" w:rsidTr="334C2B44" w14:paraId="4D6EB70E" w14:textId="77777777">
        <w:trPr>
          <w:trHeight w:val="671"/>
        </w:trPr>
        <w:tc>
          <w:tcPr>
            <w:tcW w:w="5201" w:type="dxa"/>
            <w:vMerge w:val="restart"/>
            <w:tcMar/>
          </w:tcPr>
          <w:p w:rsidR="002F406A" w:rsidP="00A63EDC" w:rsidRDefault="002F406A" w14:paraId="17DF3E4C" w14:textId="77777777">
            <w:r w:rsidRPr="00FB351C">
              <w:rPr>
                <w:b/>
                <w:bCs/>
              </w:rPr>
              <w:t>Access</w:t>
            </w:r>
            <w:r>
              <w:t xml:space="preserve">: </w:t>
            </w:r>
          </w:p>
          <w:p w:rsidR="002F406A" w:rsidP="00A63EDC" w:rsidRDefault="004055E9" w14:paraId="6A659909" w14:textId="73B6D5DC">
            <w:pPr>
              <w:pStyle w:val="ListParagraph"/>
              <w:numPr>
                <w:ilvl w:val="0"/>
                <w:numId w:val="1"/>
              </w:numPr>
              <w:ind w:left="241" w:hanging="241"/>
              <w:rPr/>
            </w:pPr>
            <w:r w:rsidR="004055E9">
              <w:rPr/>
              <w:t>Zoom</w:t>
            </w:r>
            <w:r w:rsidR="002F406A">
              <w:rPr/>
              <w:t xml:space="preserve"> is </w:t>
            </w:r>
            <w:r w:rsidR="004055E9">
              <w:rPr/>
              <w:t>available</w:t>
            </w:r>
            <w:r w:rsidR="002F406A">
              <w:rPr/>
              <w:t xml:space="preserve"> to UTRGV </w:t>
            </w:r>
            <w:r w:rsidR="004055E9">
              <w:rPr/>
              <w:t>students, faculty, and staff.</w:t>
            </w:r>
          </w:p>
          <w:p w:rsidR="004055E9" w:rsidP="00A63EDC" w:rsidRDefault="004055E9" w14:paraId="48375F0B" w14:textId="5F5A29C1">
            <w:pPr>
              <w:pStyle w:val="ListParagraph"/>
              <w:numPr>
                <w:ilvl w:val="0"/>
                <w:numId w:val="1"/>
              </w:numPr>
              <w:ind w:left="241" w:hanging="241"/>
              <w:rPr/>
            </w:pPr>
            <w:r w:rsidR="004055E9">
              <w:rPr/>
              <w:t>It can be used on computers and on smartphones.</w:t>
            </w:r>
          </w:p>
          <w:p w:rsidR="002F406A" w:rsidP="00A63EDC" w:rsidRDefault="004055E9" w14:paraId="56ACEDA6" w14:textId="2DDE1498">
            <w:pPr>
              <w:pStyle w:val="ListParagraph"/>
              <w:numPr>
                <w:ilvl w:val="0"/>
                <w:numId w:val="1"/>
              </w:numPr>
              <w:ind w:left="241" w:hanging="241"/>
              <w:rPr/>
            </w:pPr>
            <w:r w:rsidR="004055E9">
              <w:rPr/>
              <w:t xml:space="preserve">You can find links for downloads and trainings here: </w:t>
            </w:r>
            <w:hyperlink r:id="R901fa868a83f4a56">
              <w:r w:rsidRPr="334C2B44" w:rsidR="004055E9">
                <w:rPr>
                  <w:rStyle w:val="Hyperlink"/>
                </w:rPr>
                <w:t>https://www.utrgv.edu/it/software/zoom/index.htm</w:t>
              </w:r>
            </w:hyperlink>
          </w:p>
          <w:p w:rsidRPr="00363C13" w:rsidR="002F406A" w:rsidP="00363C13" w:rsidRDefault="004055E9" w14:paraId="1BEB9215" w14:textId="10A130A3">
            <w:pPr>
              <w:jc w:val="center"/>
            </w:pPr>
            <w:r>
              <w:rPr>
                <w:noProof/>
              </w:rPr>
              <w:drawing>
                <wp:inline distT="0" distB="0" distL="0" distR="0" wp14:anchorId="078DA706" wp14:editId="3BE7935F">
                  <wp:extent cx="981075" cy="9810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981075" cy="981075"/>
                          </a:xfrm>
                          <a:prstGeom prst="rect">
                            <a:avLst/>
                          </a:prstGeom>
                          <a:noFill/>
                          <a:ln>
                            <a:noFill/>
                          </a:ln>
                        </pic:spPr>
                      </pic:pic>
                    </a:graphicData>
                  </a:graphic>
                </wp:inline>
              </w:drawing>
            </w:r>
          </w:p>
        </w:tc>
        <w:tc>
          <w:tcPr>
            <w:tcW w:w="3692" w:type="dxa"/>
            <w:vMerge/>
            <w:tcMar/>
          </w:tcPr>
          <w:p w:rsidRPr="00FB351C" w:rsidR="002F406A" w:rsidP="00A63EDC" w:rsidRDefault="002F406A" w14:paraId="374FF9BC" w14:textId="77777777">
            <w:pPr>
              <w:rPr>
                <w:b/>
                <w:bCs/>
              </w:rPr>
            </w:pPr>
          </w:p>
        </w:tc>
        <w:tc>
          <w:tcPr>
            <w:tcW w:w="4872" w:type="dxa"/>
            <w:vMerge/>
            <w:tcMar/>
          </w:tcPr>
          <w:p w:rsidR="002F406A" w:rsidP="00A63EDC" w:rsidRDefault="002F406A" w14:paraId="122C6D6D" w14:textId="77777777"/>
        </w:tc>
      </w:tr>
      <w:tr w:rsidR="002F406A" w:rsidTr="334C2B44" w14:paraId="5699778D" w14:textId="77777777">
        <w:trPr>
          <w:trHeight w:val="2285"/>
        </w:trPr>
        <w:tc>
          <w:tcPr>
            <w:tcW w:w="5201" w:type="dxa"/>
            <w:vMerge/>
            <w:tcMar/>
          </w:tcPr>
          <w:p w:rsidR="002F406A" w:rsidP="00A63EDC" w:rsidRDefault="002F406A" w14:paraId="2B71605D" w14:textId="77777777"/>
        </w:tc>
        <w:tc>
          <w:tcPr>
            <w:tcW w:w="8564" w:type="dxa"/>
            <w:gridSpan w:val="2"/>
            <w:tcMar/>
          </w:tcPr>
          <w:p w:rsidRPr="0050646C" w:rsidR="002F406A" w:rsidP="00A63EDC" w:rsidRDefault="002F406A" w14:paraId="378AA62E" w14:textId="77777777">
            <w:pPr>
              <w:rPr>
                <w:b/>
                <w:bCs/>
              </w:rPr>
            </w:pPr>
            <w:r w:rsidRPr="0050646C">
              <w:rPr>
                <w:b/>
                <w:bCs/>
              </w:rPr>
              <w:t>For which courses could I use this tool?</w:t>
            </w:r>
          </w:p>
          <w:p w:rsidR="002F406A" w:rsidP="00A63EDC" w:rsidRDefault="002F406A" w14:paraId="5D15F6BF" w14:textId="77777777"/>
          <w:p w:rsidR="002F406A" w:rsidP="00A63EDC" w:rsidRDefault="002F406A" w14:paraId="2EA7D488" w14:textId="77777777"/>
          <w:p w:rsidRPr="0050646C" w:rsidR="002F406A" w:rsidP="00A63EDC" w:rsidRDefault="002F406A" w14:paraId="77912265" w14:textId="77777777">
            <w:pPr>
              <w:rPr>
                <w:b/>
                <w:bCs/>
              </w:rPr>
            </w:pPr>
            <w:r w:rsidRPr="0050646C">
              <w:rPr>
                <w:b/>
                <w:bCs/>
              </w:rPr>
              <w:t>How might I apply this tool in these courses?</w:t>
            </w:r>
          </w:p>
          <w:p w:rsidR="002F406A" w:rsidP="00A63EDC" w:rsidRDefault="002F406A" w14:paraId="15E1775A" w14:textId="77777777"/>
          <w:p w:rsidR="002F406A" w:rsidP="00A63EDC" w:rsidRDefault="002F406A" w14:paraId="05AC7883" w14:textId="77777777"/>
          <w:p w:rsidR="002F406A" w:rsidP="00A63EDC" w:rsidRDefault="002F406A" w14:paraId="4497F1A3" w14:textId="77777777"/>
          <w:p w:rsidR="002F406A" w:rsidP="00A63EDC" w:rsidRDefault="002F406A" w14:paraId="141DCEF6" w14:textId="77777777"/>
        </w:tc>
      </w:tr>
    </w:tbl>
    <w:p w:rsidR="002F406A" w:rsidP="002F406A" w:rsidRDefault="002F406A" w14:paraId="3322D8FE" w14:textId="3CF7475D">
      <w:pPr>
        <w:rPr>
          <w:b/>
          <w:bCs/>
        </w:rPr>
      </w:pPr>
    </w:p>
    <w:tbl>
      <w:tblPr>
        <w:tblStyle w:val="TableGrid"/>
        <w:tblW w:w="13765" w:type="dxa"/>
        <w:tblLook w:val="04A0" w:firstRow="1" w:lastRow="0" w:firstColumn="1" w:lastColumn="0" w:noHBand="0" w:noVBand="1"/>
      </w:tblPr>
      <w:tblGrid>
        <w:gridCol w:w="4598"/>
        <w:gridCol w:w="3695"/>
        <w:gridCol w:w="5472"/>
      </w:tblGrid>
      <w:tr w:rsidR="002F406A" w:rsidTr="334C2B44" w14:paraId="7A0FC3D5" w14:textId="77777777">
        <w:trPr>
          <w:trHeight w:val="484"/>
        </w:trPr>
        <w:tc>
          <w:tcPr>
            <w:tcW w:w="13765" w:type="dxa"/>
            <w:gridSpan w:val="3"/>
            <w:tcMar/>
          </w:tcPr>
          <w:p w:rsidRPr="0050646C" w:rsidR="002F406A" w:rsidP="00A63EDC" w:rsidRDefault="002F406A" w14:paraId="531F7D1E" w14:textId="1A540C4C">
            <w:pPr>
              <w:jc w:val="center"/>
              <w:rPr>
                <w:b w:val="1"/>
                <w:bCs w:val="1"/>
                <w:sz w:val="28"/>
                <w:szCs w:val="28"/>
              </w:rPr>
            </w:pPr>
            <w:r w:rsidRPr="334C2B44" w:rsidR="002F406A">
              <w:rPr>
                <w:b w:val="1"/>
                <w:bCs w:val="1"/>
                <w:sz w:val="28"/>
                <w:szCs w:val="28"/>
              </w:rPr>
              <w:t xml:space="preserve">Tool </w:t>
            </w:r>
            <w:r w:rsidRPr="334C2B44" w:rsidR="002F406A">
              <w:rPr>
                <w:b w:val="1"/>
                <w:bCs w:val="1"/>
                <w:sz w:val="28"/>
                <w:szCs w:val="28"/>
              </w:rPr>
              <w:t>5</w:t>
            </w:r>
            <w:r w:rsidRPr="334C2B44" w:rsidR="002F406A">
              <w:rPr>
                <w:b w:val="1"/>
                <w:bCs w:val="1"/>
                <w:sz w:val="28"/>
                <w:szCs w:val="28"/>
              </w:rPr>
              <w:t xml:space="preserve">: </w:t>
            </w:r>
            <w:r w:rsidRPr="334C2B44" w:rsidR="66BAAF1C">
              <w:rPr>
                <w:b w:val="1"/>
                <w:bCs w:val="1"/>
                <w:sz w:val="28"/>
                <w:szCs w:val="28"/>
              </w:rPr>
              <w:t>FlipGrid</w:t>
            </w:r>
          </w:p>
        </w:tc>
      </w:tr>
      <w:tr w:rsidR="002F406A" w:rsidTr="334C2B44" w14:paraId="7D1417B6" w14:textId="77777777">
        <w:trPr>
          <w:trHeight w:val="1137"/>
        </w:trPr>
        <w:tc>
          <w:tcPr>
            <w:tcW w:w="4598" w:type="dxa"/>
            <w:tcMar/>
          </w:tcPr>
          <w:p w:rsidR="002F406A" w:rsidP="334C2B44" w:rsidRDefault="002F406A" w14:paraId="49D8BDB6" w14:textId="60727D77">
            <w:pPr>
              <w:pStyle w:val="Normal"/>
            </w:pPr>
            <w:r w:rsidRPr="334C2B44" w:rsidR="002F406A">
              <w:rPr>
                <w:b w:val="1"/>
                <w:bCs w:val="1"/>
              </w:rPr>
              <w:t>Tool description</w:t>
            </w:r>
            <w:r w:rsidR="002F406A">
              <w:rPr/>
              <w:t xml:space="preserve">: </w:t>
            </w:r>
            <w:r w:rsidR="77D2A698">
              <w:rPr/>
              <w:t>online video discussion board</w:t>
            </w:r>
            <w:r w:rsidR="667109DA">
              <w:rPr/>
              <w:t xml:space="preserve">                                                           </w:t>
            </w:r>
            <w:r w:rsidR="667109DA">
              <w:drawing>
                <wp:inline wp14:editId="3B5F1A55" wp14:anchorId="2C0937DD">
                  <wp:extent cx="608801" cy="356671"/>
                  <wp:effectExtent l="0" t="0" r="0" b="0"/>
                  <wp:docPr id="657644071" name="" title=""/>
                  <wp:cNvGraphicFramePr>
                    <a:graphicFrameLocks noChangeAspect="1"/>
                  </wp:cNvGraphicFramePr>
                  <a:graphic>
                    <a:graphicData uri="http://schemas.openxmlformats.org/drawingml/2006/picture">
                      <pic:pic>
                        <pic:nvPicPr>
                          <pic:cNvPr id="0" name=""/>
                          <pic:cNvPicPr/>
                        </pic:nvPicPr>
                        <pic:blipFill>
                          <a:blip r:embed="Re9d833b835a44dae">
                            <a:extLst>
                              <a:ext xmlns:a="http://schemas.openxmlformats.org/drawingml/2006/main" uri="{28A0092B-C50C-407E-A947-70E740481C1C}">
                                <a14:useLocalDpi val="0"/>
                              </a:ext>
                            </a:extLst>
                          </a:blip>
                          <a:stretch>
                            <a:fillRect/>
                          </a:stretch>
                        </pic:blipFill>
                        <pic:spPr>
                          <a:xfrm>
                            <a:off x="0" y="0"/>
                            <a:ext cx="608801" cy="356671"/>
                          </a:xfrm>
                          <a:prstGeom prst="rect">
                            <a:avLst/>
                          </a:prstGeom>
                        </pic:spPr>
                      </pic:pic>
                    </a:graphicData>
                  </a:graphic>
                </wp:inline>
              </w:drawing>
            </w:r>
          </w:p>
        </w:tc>
        <w:tc>
          <w:tcPr>
            <w:tcW w:w="3695" w:type="dxa"/>
            <w:vMerge w:val="restart"/>
            <w:tcMar/>
          </w:tcPr>
          <w:p w:rsidRPr="0050646C" w:rsidR="002F406A" w:rsidP="00A63EDC" w:rsidRDefault="002F406A" w14:paraId="1AF2C85C" w14:textId="77777777">
            <w:pPr>
              <w:rPr>
                <w:b/>
                <w:bCs/>
              </w:rPr>
            </w:pPr>
            <w:r w:rsidRPr="0050646C">
              <w:rPr>
                <w:b/>
                <w:bCs/>
              </w:rPr>
              <w:t>Applications in the classroom:</w:t>
            </w:r>
          </w:p>
          <w:p w:rsidR="60679441" w:rsidP="334C2B44" w:rsidRDefault="60679441" w14:paraId="414D9EF5" w14:textId="511A7126">
            <w:pPr>
              <w:pStyle w:val="ListParagraph"/>
              <w:numPr>
                <w:ilvl w:val="0"/>
                <w:numId w:val="2"/>
              </w:numPr>
              <w:bidi w:val="0"/>
              <w:spacing w:before="0" w:beforeAutospacing="off" w:after="0" w:afterAutospacing="off" w:line="259" w:lineRule="auto"/>
              <w:ind w:left="226" w:right="0" w:hanging="226"/>
              <w:jc w:val="left"/>
              <w:rPr>
                <w:rFonts w:ascii="Calibri" w:hAnsi="Calibri" w:eastAsia="Calibri" w:cs="Calibri" w:asciiTheme="minorAscii" w:hAnsiTheme="minorAscii" w:eastAsiaTheme="minorAscii" w:cstheme="minorAscii"/>
                <w:noProof w:val="0"/>
                <w:color w:val="404040" w:themeColor="text1" w:themeTint="BF" w:themeShade="FF"/>
                <w:sz w:val="22"/>
                <w:szCs w:val="22"/>
                <w:lang w:val="en-US"/>
              </w:rPr>
            </w:pPr>
            <w:r w:rsidR="60679441">
              <w:rPr/>
              <w:t xml:space="preserve"> </w:t>
            </w:r>
            <w:r w:rsidRPr="334C2B44" w:rsidR="070BB583">
              <w:rPr>
                <w:noProof w:val="0"/>
                <w:lang w:val="en-US"/>
              </w:rPr>
              <w:t>Video discussion board</w:t>
            </w:r>
          </w:p>
          <w:p w:rsidR="070BB583" w:rsidP="334C2B44" w:rsidRDefault="070BB583" w14:paraId="3039585A" w14:textId="4D2BF483">
            <w:pPr>
              <w:pStyle w:val="ListParagraph"/>
              <w:numPr>
                <w:ilvl w:val="0"/>
                <w:numId w:val="2"/>
              </w:numPr>
              <w:bidi w:val="0"/>
              <w:spacing w:before="0" w:beforeAutospacing="off" w:after="0" w:afterAutospacing="off" w:line="259" w:lineRule="auto"/>
              <w:ind w:left="226" w:right="0" w:hanging="226"/>
              <w:jc w:val="left"/>
              <w:rPr>
                <w:rFonts w:ascii="Calibri" w:hAnsi="Calibri" w:eastAsia="Calibri" w:cs="Calibri" w:asciiTheme="minorAscii" w:hAnsiTheme="minorAscii" w:eastAsiaTheme="minorAscii" w:cstheme="minorAscii"/>
                <w:noProof w:val="0"/>
                <w:color w:val="404040" w:themeColor="text1" w:themeTint="BF" w:themeShade="FF"/>
                <w:sz w:val="22"/>
                <w:szCs w:val="22"/>
                <w:lang w:val="en-US"/>
              </w:rPr>
            </w:pPr>
            <w:r w:rsidRPr="334C2B44" w:rsidR="070BB583">
              <w:rPr>
                <w:noProof w:val="0"/>
                <w:lang w:val="en-US"/>
              </w:rPr>
              <w:t>Formative feedback</w:t>
            </w:r>
          </w:p>
          <w:p w:rsidR="070BB583" w:rsidP="334C2B44" w:rsidRDefault="070BB583" w14:paraId="7A7D9F0E" w14:textId="5066D695">
            <w:pPr>
              <w:pStyle w:val="ListParagraph"/>
              <w:numPr>
                <w:ilvl w:val="0"/>
                <w:numId w:val="2"/>
              </w:numPr>
              <w:bidi w:val="0"/>
              <w:spacing w:before="0" w:beforeAutospacing="off" w:after="0" w:afterAutospacing="off" w:line="259" w:lineRule="auto"/>
              <w:ind w:left="226" w:right="0" w:hanging="226"/>
              <w:jc w:val="left"/>
              <w:rPr>
                <w:rFonts w:ascii="Calibri" w:hAnsi="Calibri" w:eastAsia="Calibri" w:cs="Calibri" w:asciiTheme="minorAscii" w:hAnsiTheme="minorAscii" w:eastAsiaTheme="minorAscii" w:cstheme="minorAscii"/>
                <w:noProof w:val="0"/>
                <w:color w:val="404040" w:themeColor="text1" w:themeTint="BF" w:themeShade="FF"/>
                <w:sz w:val="22"/>
                <w:szCs w:val="22"/>
                <w:lang w:val="en-US"/>
              </w:rPr>
            </w:pPr>
            <w:r w:rsidRPr="334C2B44" w:rsidR="070BB583">
              <w:rPr>
                <w:noProof w:val="0"/>
                <w:lang w:val="en-US"/>
              </w:rPr>
              <w:t>Alternative to written discussion boards</w:t>
            </w:r>
          </w:p>
          <w:p w:rsidR="334C2B44" w:rsidP="334C2B44" w:rsidRDefault="334C2B44" w14:paraId="605B635B" w14:textId="4E922CCB">
            <w:pPr>
              <w:pStyle w:val="Normal"/>
              <w:ind w:left="0" w:hanging="226"/>
            </w:pPr>
          </w:p>
          <w:p w:rsidR="002F406A" w:rsidP="00A63EDC" w:rsidRDefault="002F406A" w14:paraId="2B8116A4" w14:textId="77777777">
            <w:pPr>
              <w:jc w:val="center"/>
            </w:pPr>
          </w:p>
        </w:tc>
        <w:tc>
          <w:tcPr>
            <w:tcW w:w="5472" w:type="dxa"/>
            <w:vMerge w:val="restart"/>
            <w:tcMar/>
          </w:tcPr>
          <w:p w:rsidR="002F406A" w:rsidP="00A63EDC" w:rsidRDefault="002F406A" w14:paraId="124E5577" w14:textId="77777777">
            <w:pPr>
              <w:rPr>
                <w:b/>
                <w:bCs/>
              </w:rPr>
            </w:pPr>
            <w:r>
              <w:rPr>
                <w:b/>
                <w:bCs/>
              </w:rPr>
              <w:t xml:space="preserve">Notes: </w:t>
            </w:r>
          </w:p>
          <w:p w:rsidR="002F406A" w:rsidP="00A63EDC" w:rsidRDefault="002F406A" w14:paraId="62317F6F" w14:textId="77777777">
            <w:pPr>
              <w:rPr>
                <w:b/>
                <w:bCs/>
              </w:rPr>
            </w:pPr>
          </w:p>
          <w:p w:rsidR="002F406A" w:rsidP="00A63EDC" w:rsidRDefault="002F406A" w14:paraId="1FF2B0EC" w14:textId="77777777">
            <w:pPr>
              <w:rPr>
                <w:b/>
                <w:bCs/>
              </w:rPr>
            </w:pPr>
          </w:p>
          <w:p w:rsidR="002F406A" w:rsidP="00A63EDC" w:rsidRDefault="002F406A" w14:paraId="3C7A2148" w14:textId="77777777">
            <w:pPr>
              <w:rPr>
                <w:b/>
                <w:bCs/>
              </w:rPr>
            </w:pPr>
          </w:p>
          <w:p w:rsidR="002F406A" w:rsidP="00A63EDC" w:rsidRDefault="002F406A" w14:paraId="345B8EF0" w14:textId="77777777">
            <w:pPr>
              <w:rPr>
                <w:b/>
                <w:bCs/>
              </w:rPr>
            </w:pPr>
          </w:p>
          <w:p w:rsidR="002F406A" w:rsidP="00A63EDC" w:rsidRDefault="002F406A" w14:paraId="3787677A" w14:textId="77777777">
            <w:pPr>
              <w:rPr>
                <w:b/>
                <w:bCs/>
              </w:rPr>
            </w:pPr>
          </w:p>
          <w:p w:rsidRPr="003E3E4F" w:rsidR="002F406A" w:rsidP="00A63EDC" w:rsidRDefault="002F406A" w14:paraId="60998870" w14:textId="77777777">
            <w:pPr>
              <w:rPr>
                <w:b/>
                <w:bCs/>
              </w:rPr>
            </w:pPr>
          </w:p>
        </w:tc>
      </w:tr>
      <w:tr w:rsidR="002F406A" w:rsidTr="334C2B44" w14:paraId="387DC80E" w14:textId="77777777">
        <w:trPr>
          <w:trHeight w:val="671"/>
        </w:trPr>
        <w:tc>
          <w:tcPr>
            <w:tcW w:w="4598" w:type="dxa"/>
            <w:vMerge w:val="restart"/>
            <w:tcMar/>
          </w:tcPr>
          <w:p w:rsidR="002F406A" w:rsidP="334C2B44" w:rsidRDefault="002F406A" w14:paraId="08FF9EDE" w14:textId="0019F2F5">
            <w:pPr>
              <w:pStyle w:val="Normal"/>
            </w:pPr>
            <w:r w:rsidRPr="334C2B44" w:rsidR="002F406A">
              <w:rPr>
                <w:b w:val="1"/>
                <w:bCs w:val="1"/>
              </w:rPr>
              <w:t>Access</w:t>
            </w:r>
            <w:r w:rsidR="002F406A">
              <w:rPr/>
              <w:t xml:space="preserve">: </w:t>
            </w:r>
          </w:p>
          <w:p w:rsidR="002F406A" w:rsidP="00A63EDC" w:rsidRDefault="002F406A" w14:paraId="756E1CA2" w14:textId="55008954">
            <w:pPr>
              <w:jc w:val="center"/>
            </w:pPr>
          </w:p>
          <w:p w:rsidRPr="00FB351C" w:rsidR="002F406A" w:rsidP="334C2B44" w:rsidRDefault="002F406A" w14:paraId="2DE6583A" w14:textId="78541744">
            <w:pPr>
              <w:pStyle w:val="ListParagraph"/>
              <w:numPr>
                <w:ilvl w:val="0"/>
                <w:numId w:val="2"/>
              </w:numPr>
              <w:bidi w:val="0"/>
              <w:spacing w:before="0" w:beforeAutospacing="off" w:after="0" w:afterAutospacing="off" w:line="259" w:lineRule="auto"/>
              <w:ind w:left="241" w:right="0" w:hanging="241"/>
              <w:jc w:val="left"/>
              <w:rPr>
                <w:rFonts w:ascii="Calibri" w:hAnsi="Calibri" w:eastAsia="Calibri" w:cs="Calibri" w:asciiTheme="minorAscii" w:hAnsiTheme="minorAscii" w:eastAsiaTheme="minorAscii" w:cstheme="minorAscii"/>
                <w:noProof w:val="0"/>
                <w:color w:val="404040" w:themeColor="text1" w:themeTint="BF" w:themeShade="FF"/>
                <w:sz w:val="22"/>
                <w:szCs w:val="22"/>
                <w:lang w:val="en-US"/>
              </w:rPr>
            </w:pPr>
            <w:r w:rsidRPr="334C2B44" w:rsidR="7778304E">
              <w:rPr>
                <w:noProof w:val="0"/>
                <w:lang w:val="en-US"/>
              </w:rPr>
              <w:t xml:space="preserve">Free access at </w:t>
            </w:r>
            <w:hyperlink r:id="Rbcd0c64528914ec1">
              <w:r w:rsidRPr="334C2B44" w:rsidR="7778304E">
                <w:rPr>
                  <w:rStyle w:val="Hyperlink"/>
                  <w:noProof w:val="0"/>
                  <w:lang w:val="en-US"/>
                </w:rPr>
                <w:t>flipgrid.com</w:t>
              </w:r>
            </w:hyperlink>
            <w:r w:rsidRPr="334C2B44" w:rsidR="7778304E">
              <w:rPr>
                <w:noProof w:val="0"/>
                <w:lang w:val="en-US"/>
              </w:rPr>
              <w:t xml:space="preserve"> (There is a separate educator log-on, </w:t>
            </w:r>
            <w:r w:rsidRPr="334C2B44" w:rsidR="7778304E">
              <w:rPr>
                <w:noProof w:val="0"/>
                <w:lang w:val="en-US"/>
              </w:rPr>
              <w:t>and you can require that students use their UTRGV log-in.)</w:t>
            </w:r>
          </w:p>
          <w:p w:rsidRPr="00FB351C" w:rsidR="002F406A" w:rsidP="334C2B44" w:rsidRDefault="002F406A" w14:paraId="7153A780" w14:textId="5677B0D1">
            <w:pPr>
              <w:pStyle w:val="ListParagraph"/>
              <w:numPr>
                <w:ilvl w:val="0"/>
                <w:numId w:val="2"/>
              </w:numPr>
              <w:bidi w:val="0"/>
              <w:spacing w:before="0" w:beforeAutospacing="off" w:after="0" w:afterAutospacing="off" w:line="259" w:lineRule="auto"/>
              <w:ind w:left="241" w:right="0" w:hanging="241"/>
              <w:jc w:val="left"/>
              <w:rPr>
                <w:rFonts w:ascii="Calibri" w:hAnsi="Calibri" w:eastAsia="Calibri" w:cs="Calibri" w:asciiTheme="minorAscii" w:hAnsiTheme="minorAscii" w:eastAsiaTheme="minorAscii" w:cstheme="minorAscii"/>
                <w:color w:val="404040" w:themeColor="text1" w:themeTint="BF" w:themeShade="FF"/>
                <w:sz w:val="22"/>
                <w:szCs w:val="22"/>
              </w:rPr>
            </w:pPr>
            <w:r w:rsidRPr="334C2B44" w:rsidR="7778304E">
              <w:rPr>
                <w:noProof w:val="0"/>
                <w:lang w:val="en-US"/>
              </w:rPr>
              <w:t>Students can download an app to their phone. You can also provide QR codes and/or links to each discussion prompt.</w:t>
            </w:r>
          </w:p>
          <w:p w:rsidRPr="00FB351C" w:rsidR="002F406A" w:rsidP="334C2B44" w:rsidRDefault="002F406A" w14:paraId="22BFBDC1" w14:textId="1D8B9344">
            <w:pPr>
              <w:pStyle w:val="ListParagraph"/>
              <w:numPr>
                <w:ilvl w:val="0"/>
                <w:numId w:val="2"/>
              </w:numPr>
              <w:bidi w:val="0"/>
              <w:spacing w:before="0" w:beforeAutospacing="off" w:after="0" w:afterAutospacing="off" w:line="259" w:lineRule="auto"/>
              <w:ind w:left="241" w:right="0" w:hanging="241"/>
              <w:jc w:val="left"/>
              <w:rPr>
                <w:noProof w:val="0"/>
                <w:color w:val="404040" w:themeColor="text1" w:themeTint="BF" w:themeShade="FF"/>
                <w:sz w:val="22"/>
                <w:szCs w:val="22"/>
                <w:lang w:val="en-US"/>
              </w:rPr>
            </w:pPr>
            <w:hyperlink r:id="R6f283e27afd64acb">
              <w:r w:rsidRPr="334C2B44" w:rsidR="44BD929D">
                <w:rPr>
                  <w:rStyle w:val="Hyperlink"/>
                  <w:noProof w:val="0"/>
                  <w:lang w:val="en-US"/>
                </w:rPr>
                <w:t>Flipgrid</w:t>
              </w:r>
              <w:r w:rsidRPr="334C2B44" w:rsidR="44BD929D">
                <w:rPr>
                  <w:rStyle w:val="Hyperlink"/>
                  <w:noProof w:val="0"/>
                  <w:lang w:val="en-US"/>
                </w:rPr>
                <w:t xml:space="preserve"> Student Guide</w:t>
              </w:r>
            </w:hyperlink>
          </w:p>
          <w:p w:rsidRPr="00FB351C" w:rsidR="002F406A" w:rsidP="334C2B44" w:rsidRDefault="002F406A" w14:paraId="017DF0EF" w14:textId="550E2EB0">
            <w:pPr>
              <w:pStyle w:val="ListParagraph"/>
              <w:numPr>
                <w:ilvl w:val="0"/>
                <w:numId w:val="2"/>
              </w:numPr>
              <w:bidi w:val="0"/>
              <w:spacing w:before="0" w:beforeAutospacing="off" w:after="0" w:afterAutospacing="off" w:line="259" w:lineRule="auto"/>
              <w:ind w:left="241" w:right="0" w:hanging="241"/>
              <w:jc w:val="left"/>
              <w:rPr>
                <w:noProof w:val="0"/>
                <w:color w:val="404040" w:themeColor="text1" w:themeTint="BF" w:themeShade="FF"/>
                <w:sz w:val="22"/>
                <w:szCs w:val="22"/>
                <w:lang w:val="en-US"/>
              </w:rPr>
            </w:pPr>
            <w:hyperlink r:id="R5c9e986bc65543f3">
              <w:r w:rsidRPr="334C2B44" w:rsidR="44BD929D">
                <w:rPr>
                  <w:rStyle w:val="Hyperlink"/>
                  <w:noProof w:val="0"/>
                  <w:lang w:val="en-US"/>
                </w:rPr>
                <w:t>Flipgrid</w:t>
              </w:r>
              <w:r w:rsidRPr="334C2B44" w:rsidR="44BD929D">
                <w:rPr>
                  <w:rStyle w:val="Hyperlink"/>
                  <w:noProof w:val="0"/>
                  <w:lang w:val="en-US"/>
                </w:rPr>
                <w:t xml:space="preserve"> Teacher Guide</w:t>
              </w:r>
            </w:hyperlink>
          </w:p>
          <w:p w:rsidRPr="00FB351C" w:rsidR="002F406A" w:rsidP="334C2B44" w:rsidRDefault="002F406A" w14:paraId="00E292BB" w14:textId="29921D36">
            <w:pPr>
              <w:pStyle w:val="ListParagraph"/>
              <w:numPr>
                <w:ilvl w:val="0"/>
                <w:numId w:val="2"/>
              </w:numPr>
              <w:bidi w:val="0"/>
              <w:spacing w:before="0" w:beforeAutospacing="off" w:after="0" w:afterAutospacing="off" w:line="259" w:lineRule="auto"/>
              <w:ind w:left="241" w:right="0" w:hanging="241"/>
              <w:jc w:val="left"/>
              <w:rPr>
                <w:rStyle w:val="Hyperlink"/>
                <w:noProof w:val="0"/>
                <w:color w:val="404040" w:themeColor="text1" w:themeTint="BF" w:themeShade="FF"/>
                <w:sz w:val="22"/>
                <w:szCs w:val="22"/>
                <w:lang w:val="en-US"/>
              </w:rPr>
            </w:pPr>
            <w:hyperlink r:id="R2c4c908c43f74c00">
              <w:r w:rsidRPr="334C2B44" w:rsidR="44BD929D">
                <w:rPr>
                  <w:rStyle w:val="Hyperlink"/>
                  <w:noProof w:val="0"/>
                  <w:lang w:val="en-US"/>
                </w:rPr>
                <w:t xml:space="preserve">Educator’s Guide to </w:t>
              </w:r>
              <w:r w:rsidRPr="334C2B44" w:rsidR="44BD929D">
                <w:rPr>
                  <w:rStyle w:val="Hyperlink"/>
                  <w:noProof w:val="0"/>
                  <w:lang w:val="en-US"/>
                </w:rPr>
                <w:t>FlipGrid</w:t>
              </w:r>
            </w:hyperlink>
          </w:p>
          <w:p w:rsidRPr="00FB351C" w:rsidR="002F406A" w:rsidP="334C2B44" w:rsidRDefault="002F406A" w14:paraId="6506BBEC" w14:textId="734D3C5C">
            <w:pPr>
              <w:pStyle w:val="ListParagraph"/>
              <w:numPr>
                <w:ilvl w:val="0"/>
                <w:numId w:val="2"/>
              </w:numPr>
              <w:bidi w:val="0"/>
              <w:spacing w:before="0" w:beforeAutospacing="off" w:after="0" w:afterAutospacing="off" w:line="259" w:lineRule="auto"/>
              <w:ind w:left="241" w:right="0" w:hanging="241"/>
              <w:jc w:val="left"/>
              <w:rPr>
                <w:noProof w:val="0"/>
                <w:color w:val="404040" w:themeColor="text1" w:themeTint="BF" w:themeShade="FF"/>
                <w:sz w:val="22"/>
                <w:szCs w:val="22"/>
                <w:lang w:val="en-US"/>
              </w:rPr>
            </w:pPr>
            <w:hyperlink r:id="R64dac81b1a9544f7">
              <w:r w:rsidRPr="334C2B44" w:rsidR="34D1902A">
                <w:rPr>
                  <w:rStyle w:val="Hyperlink"/>
                  <w:noProof w:val="0"/>
                  <w:lang w:val="en-US"/>
                </w:rPr>
                <w:t>Learning from Home Guide</w:t>
              </w:r>
            </w:hyperlink>
          </w:p>
          <w:p w:rsidRPr="00FB351C" w:rsidR="002F406A" w:rsidP="334C2B44" w:rsidRDefault="002F406A" w14:paraId="1C4D77ED" w14:textId="11EE75C5">
            <w:pPr>
              <w:pStyle w:val="Normal"/>
              <w:bidi w:val="0"/>
              <w:spacing w:before="0" w:beforeAutospacing="off" w:after="0" w:afterAutospacing="off" w:line="259" w:lineRule="auto"/>
              <w:ind w:left="0" w:right="0" w:hanging="241"/>
              <w:jc w:val="left"/>
            </w:pPr>
            <w:r w:rsidR="2A5B9D68">
              <w:rPr/>
              <w:t xml:space="preserve">                                                             </w:t>
            </w:r>
          </w:p>
        </w:tc>
        <w:tc>
          <w:tcPr>
            <w:tcW w:w="3695" w:type="dxa"/>
            <w:vMerge/>
            <w:tcMar/>
          </w:tcPr>
          <w:p w:rsidRPr="00FB351C" w:rsidR="002F406A" w:rsidP="00A63EDC" w:rsidRDefault="002F406A" w14:paraId="62FE895A" w14:textId="77777777">
            <w:pPr>
              <w:rPr>
                <w:b/>
                <w:bCs/>
              </w:rPr>
            </w:pPr>
          </w:p>
        </w:tc>
        <w:tc>
          <w:tcPr>
            <w:tcW w:w="5472" w:type="dxa"/>
            <w:vMerge/>
            <w:tcMar/>
          </w:tcPr>
          <w:p w:rsidR="002F406A" w:rsidP="00A63EDC" w:rsidRDefault="002F406A" w14:paraId="59E81BC2" w14:textId="77777777"/>
        </w:tc>
      </w:tr>
      <w:tr w:rsidR="002F406A" w:rsidTr="334C2B44" w14:paraId="79C6D732" w14:textId="77777777">
        <w:trPr>
          <w:trHeight w:val="2285"/>
        </w:trPr>
        <w:tc>
          <w:tcPr>
            <w:tcW w:w="4598" w:type="dxa"/>
            <w:vMerge/>
            <w:tcMar/>
          </w:tcPr>
          <w:p w:rsidR="002F406A" w:rsidP="00A63EDC" w:rsidRDefault="002F406A" w14:paraId="4C708E1D" w14:textId="77777777"/>
        </w:tc>
        <w:tc>
          <w:tcPr>
            <w:tcW w:w="9167" w:type="dxa"/>
            <w:gridSpan w:val="2"/>
            <w:tcMar/>
          </w:tcPr>
          <w:p w:rsidRPr="0050646C" w:rsidR="002F406A" w:rsidP="00A63EDC" w:rsidRDefault="002F406A" w14:paraId="1508BDE3" w14:textId="77777777">
            <w:pPr>
              <w:rPr>
                <w:b/>
                <w:bCs/>
              </w:rPr>
            </w:pPr>
            <w:r w:rsidRPr="0050646C">
              <w:rPr>
                <w:b/>
                <w:bCs/>
              </w:rPr>
              <w:t>For which courses could I use this tool?</w:t>
            </w:r>
          </w:p>
          <w:p w:rsidR="002F406A" w:rsidP="00A63EDC" w:rsidRDefault="002F406A" w14:paraId="0B696EA8" w14:textId="77777777"/>
          <w:p w:rsidR="002F406A" w:rsidP="00A63EDC" w:rsidRDefault="002F406A" w14:paraId="66C6D78E" w14:textId="77777777"/>
          <w:p w:rsidRPr="0050646C" w:rsidR="002F406A" w:rsidP="00A63EDC" w:rsidRDefault="002F406A" w14:paraId="75484916" w14:textId="77777777">
            <w:pPr>
              <w:rPr>
                <w:b/>
                <w:bCs/>
              </w:rPr>
            </w:pPr>
            <w:r w:rsidRPr="0050646C">
              <w:rPr>
                <w:b/>
                <w:bCs/>
              </w:rPr>
              <w:t>How might I apply this tool in these courses?</w:t>
            </w:r>
          </w:p>
          <w:p w:rsidR="002F406A" w:rsidP="00A63EDC" w:rsidRDefault="002F406A" w14:paraId="7128BD69" w14:textId="77777777"/>
          <w:p w:rsidR="002F406A" w:rsidP="00A63EDC" w:rsidRDefault="002F406A" w14:paraId="42F75F0E" w14:textId="77777777"/>
          <w:p w:rsidR="002F406A" w:rsidP="00A63EDC" w:rsidRDefault="002F406A" w14:paraId="270663F2" w14:textId="77777777"/>
          <w:p w:rsidR="002F406A" w:rsidP="00A63EDC" w:rsidRDefault="002F406A" w14:paraId="3B34F5CF" w14:textId="77777777"/>
        </w:tc>
      </w:tr>
    </w:tbl>
    <w:p w:rsidR="002F406A" w:rsidP="002F406A" w:rsidRDefault="002F406A" w14:paraId="75798CE7" w14:textId="08A033ED">
      <w:pPr>
        <w:rPr>
          <w:b/>
          <w:bCs/>
        </w:rPr>
      </w:pPr>
    </w:p>
    <w:tbl>
      <w:tblPr>
        <w:tblStyle w:val="TableGrid"/>
        <w:tblW w:w="13796" w:type="dxa"/>
        <w:tblLook w:val="04A0" w:firstRow="1" w:lastRow="0" w:firstColumn="1" w:lastColumn="0" w:noHBand="0" w:noVBand="1"/>
      </w:tblPr>
      <w:tblGrid>
        <w:gridCol w:w="4380"/>
        <w:gridCol w:w="3913"/>
        <w:gridCol w:w="5503"/>
      </w:tblGrid>
      <w:tr w:rsidR="002F406A" w:rsidTr="334C2B44" w14:paraId="60088EED" w14:textId="77777777">
        <w:trPr>
          <w:trHeight w:val="484"/>
        </w:trPr>
        <w:tc>
          <w:tcPr>
            <w:tcW w:w="13796" w:type="dxa"/>
            <w:gridSpan w:val="3"/>
            <w:tcMar/>
          </w:tcPr>
          <w:p w:rsidRPr="0050646C" w:rsidR="002F406A" w:rsidP="00A63EDC" w:rsidRDefault="002F406A" w14:paraId="3AA4D192" w14:textId="4CC8FD50">
            <w:pPr>
              <w:jc w:val="center"/>
              <w:rPr>
                <w:b w:val="1"/>
                <w:bCs w:val="1"/>
                <w:sz w:val="28"/>
                <w:szCs w:val="28"/>
              </w:rPr>
            </w:pPr>
            <w:r w:rsidRPr="334C2B44" w:rsidR="002F406A">
              <w:rPr>
                <w:b w:val="1"/>
                <w:bCs w:val="1"/>
                <w:sz w:val="28"/>
                <w:szCs w:val="28"/>
              </w:rPr>
              <w:t xml:space="preserve">Tool </w:t>
            </w:r>
            <w:r w:rsidRPr="334C2B44" w:rsidR="002F406A">
              <w:rPr>
                <w:b w:val="1"/>
                <w:bCs w:val="1"/>
                <w:sz w:val="28"/>
                <w:szCs w:val="28"/>
              </w:rPr>
              <w:t>6</w:t>
            </w:r>
            <w:r w:rsidRPr="334C2B44" w:rsidR="002F406A">
              <w:rPr>
                <w:b w:val="1"/>
                <w:bCs w:val="1"/>
                <w:sz w:val="28"/>
                <w:szCs w:val="28"/>
              </w:rPr>
              <w:t xml:space="preserve">: </w:t>
            </w:r>
            <w:r w:rsidRPr="334C2B44" w:rsidR="45A89736">
              <w:rPr>
                <w:b w:val="1"/>
                <w:bCs w:val="1"/>
                <w:sz w:val="28"/>
                <w:szCs w:val="28"/>
              </w:rPr>
              <w:t>Kahoot</w:t>
            </w:r>
          </w:p>
        </w:tc>
      </w:tr>
      <w:tr w:rsidR="002F406A" w:rsidTr="334C2B44" w14:paraId="7C677871" w14:textId="77777777">
        <w:trPr>
          <w:trHeight w:val="1137"/>
        </w:trPr>
        <w:tc>
          <w:tcPr>
            <w:tcW w:w="4380" w:type="dxa"/>
            <w:tcMar/>
          </w:tcPr>
          <w:p w:rsidR="002F406A" w:rsidP="00A63EDC" w:rsidRDefault="002F406A" w14:paraId="435FFF7A" w14:textId="16486EE9">
            <w:r w:rsidRPr="334C2B44" w:rsidR="002F406A">
              <w:rPr>
                <w:b w:val="1"/>
                <w:bCs w:val="1"/>
              </w:rPr>
              <w:t>Tool description</w:t>
            </w:r>
            <w:r w:rsidR="002F406A">
              <w:rPr/>
              <w:t xml:space="preserve">: </w:t>
            </w:r>
            <w:r w:rsidR="1E510EBC">
              <w:rPr/>
              <w:t>Online quiz game</w:t>
            </w:r>
          </w:p>
        </w:tc>
        <w:tc>
          <w:tcPr>
            <w:tcW w:w="3913" w:type="dxa"/>
            <w:vMerge w:val="restart"/>
            <w:tcMar/>
          </w:tcPr>
          <w:p w:rsidRPr="0050646C" w:rsidR="002F406A" w:rsidP="00A63EDC" w:rsidRDefault="002F406A" w14:paraId="54D8BBF1" w14:textId="77777777">
            <w:pPr>
              <w:rPr>
                <w:b/>
                <w:bCs/>
              </w:rPr>
            </w:pPr>
            <w:r w:rsidRPr="0050646C">
              <w:rPr>
                <w:b/>
                <w:bCs/>
              </w:rPr>
              <w:t>Applications in the classroom:</w:t>
            </w:r>
          </w:p>
          <w:p w:rsidR="48B68B67" w:rsidP="334C2B44" w:rsidRDefault="48B68B67" w14:paraId="57894BF8" w14:textId="7BB3DB59">
            <w:pPr>
              <w:pStyle w:val="ListParagraph"/>
              <w:numPr>
                <w:ilvl w:val="0"/>
                <w:numId w:val="2"/>
              </w:numPr>
              <w:bidi w:val="0"/>
              <w:spacing w:before="0" w:beforeAutospacing="off" w:after="0" w:afterAutospacing="off" w:line="259" w:lineRule="auto"/>
              <w:ind w:left="226" w:right="0" w:hanging="226"/>
              <w:jc w:val="left"/>
              <w:rPr>
                <w:rFonts w:ascii="Calibri" w:hAnsi="Calibri" w:eastAsia="Calibri" w:cs="Calibri" w:asciiTheme="minorAscii" w:hAnsiTheme="minorAscii" w:eastAsiaTheme="minorAscii" w:cstheme="minorAscii"/>
                <w:noProof w:val="0"/>
                <w:color w:val="404040" w:themeColor="text1" w:themeTint="BF" w:themeShade="FF"/>
                <w:sz w:val="22"/>
                <w:szCs w:val="22"/>
                <w:lang w:val="en-US"/>
              </w:rPr>
            </w:pPr>
            <w:r w:rsidRPr="334C2B44" w:rsidR="48B68B67">
              <w:rPr>
                <w:noProof w:val="0"/>
                <w:lang w:val="en-US"/>
              </w:rPr>
              <w:t>Review</w:t>
            </w:r>
          </w:p>
          <w:p w:rsidR="48B68B67" w:rsidP="334C2B44" w:rsidRDefault="48B68B67" w14:paraId="563C7825" w14:textId="1031F103">
            <w:pPr>
              <w:pStyle w:val="ListParagraph"/>
              <w:numPr>
                <w:ilvl w:val="0"/>
                <w:numId w:val="2"/>
              </w:numPr>
              <w:bidi w:val="0"/>
              <w:spacing w:before="0" w:beforeAutospacing="off" w:after="0" w:afterAutospacing="off" w:line="259" w:lineRule="auto"/>
              <w:ind w:left="226" w:right="0" w:hanging="226"/>
              <w:jc w:val="left"/>
              <w:rPr>
                <w:rFonts w:ascii="Calibri" w:hAnsi="Calibri" w:eastAsia="Calibri" w:cs="Calibri" w:asciiTheme="minorAscii" w:hAnsiTheme="minorAscii" w:eastAsiaTheme="minorAscii" w:cstheme="minorAscii"/>
                <w:noProof w:val="0"/>
                <w:color w:val="404040" w:themeColor="text1" w:themeTint="BF" w:themeShade="FF"/>
                <w:sz w:val="22"/>
                <w:szCs w:val="22"/>
                <w:lang w:val="en-US"/>
              </w:rPr>
            </w:pPr>
            <w:r w:rsidRPr="334C2B44" w:rsidR="48B68B67">
              <w:rPr>
                <w:noProof w:val="0"/>
                <w:lang w:val="en-US"/>
              </w:rPr>
              <w:t>Check understanding</w:t>
            </w:r>
          </w:p>
          <w:p w:rsidR="48B68B67" w:rsidP="334C2B44" w:rsidRDefault="48B68B67" w14:paraId="666418DE" w14:textId="74ECAB53">
            <w:pPr>
              <w:pStyle w:val="ListParagraph"/>
              <w:numPr>
                <w:ilvl w:val="0"/>
                <w:numId w:val="2"/>
              </w:numPr>
              <w:bidi w:val="0"/>
              <w:spacing w:before="0" w:beforeAutospacing="off" w:after="0" w:afterAutospacing="off" w:line="259" w:lineRule="auto"/>
              <w:ind w:left="226" w:right="0" w:hanging="226"/>
              <w:jc w:val="left"/>
              <w:rPr>
                <w:rFonts w:ascii="Calibri" w:hAnsi="Calibri" w:eastAsia="Calibri" w:cs="Calibri" w:asciiTheme="minorAscii" w:hAnsiTheme="minorAscii" w:eastAsiaTheme="minorAscii" w:cstheme="minorAscii"/>
                <w:color w:val="404040" w:themeColor="text1" w:themeTint="BF" w:themeShade="FF"/>
                <w:sz w:val="22"/>
                <w:szCs w:val="22"/>
              </w:rPr>
            </w:pPr>
            <w:r w:rsidRPr="334C2B44" w:rsidR="48B68B67">
              <w:rPr>
                <w:noProof w:val="0"/>
                <w:lang w:val="en-US"/>
              </w:rPr>
              <w:t>Formative feedback</w:t>
            </w:r>
          </w:p>
          <w:p w:rsidR="002F406A" w:rsidP="00A63EDC" w:rsidRDefault="002F406A" w14:paraId="7EF949C8" w14:textId="77777777">
            <w:pPr>
              <w:jc w:val="center"/>
            </w:pPr>
          </w:p>
        </w:tc>
        <w:tc>
          <w:tcPr>
            <w:tcW w:w="5503" w:type="dxa"/>
            <w:vMerge w:val="restart"/>
            <w:tcMar/>
          </w:tcPr>
          <w:p w:rsidR="002F406A" w:rsidP="00A63EDC" w:rsidRDefault="002F406A" w14:paraId="3C907278" w14:textId="77777777">
            <w:pPr>
              <w:rPr>
                <w:b/>
                <w:bCs/>
              </w:rPr>
            </w:pPr>
            <w:r>
              <w:rPr>
                <w:b/>
                <w:bCs/>
              </w:rPr>
              <w:t xml:space="preserve">Notes: </w:t>
            </w:r>
          </w:p>
          <w:p w:rsidR="002F406A" w:rsidP="00A63EDC" w:rsidRDefault="002F406A" w14:paraId="0C844654" w14:textId="77777777">
            <w:pPr>
              <w:rPr>
                <w:b/>
                <w:bCs/>
              </w:rPr>
            </w:pPr>
          </w:p>
          <w:p w:rsidR="002F406A" w:rsidP="00A63EDC" w:rsidRDefault="002F406A" w14:paraId="498ACB19" w14:textId="77777777">
            <w:pPr>
              <w:rPr>
                <w:b/>
                <w:bCs/>
              </w:rPr>
            </w:pPr>
          </w:p>
          <w:p w:rsidR="002F406A" w:rsidP="00A63EDC" w:rsidRDefault="002F406A" w14:paraId="6C9E5BF7" w14:textId="77777777">
            <w:pPr>
              <w:rPr>
                <w:b/>
                <w:bCs/>
              </w:rPr>
            </w:pPr>
          </w:p>
          <w:p w:rsidR="002F406A" w:rsidP="00A63EDC" w:rsidRDefault="002F406A" w14:paraId="123B036D" w14:textId="77777777">
            <w:pPr>
              <w:rPr>
                <w:b/>
                <w:bCs/>
              </w:rPr>
            </w:pPr>
          </w:p>
          <w:p w:rsidR="002F406A" w:rsidP="00A63EDC" w:rsidRDefault="002F406A" w14:paraId="7CFF2743" w14:textId="77777777">
            <w:pPr>
              <w:rPr>
                <w:b/>
                <w:bCs/>
              </w:rPr>
            </w:pPr>
          </w:p>
          <w:p w:rsidRPr="003E3E4F" w:rsidR="002F406A" w:rsidP="00A63EDC" w:rsidRDefault="002F406A" w14:paraId="63923E28" w14:textId="77777777">
            <w:pPr>
              <w:rPr>
                <w:b/>
                <w:bCs/>
              </w:rPr>
            </w:pPr>
          </w:p>
        </w:tc>
      </w:tr>
      <w:tr w:rsidR="002F406A" w:rsidTr="334C2B44" w14:paraId="5467D6DC" w14:textId="77777777">
        <w:trPr>
          <w:trHeight w:val="671"/>
        </w:trPr>
        <w:tc>
          <w:tcPr>
            <w:tcW w:w="4380" w:type="dxa"/>
            <w:vMerge w:val="restart"/>
            <w:tcMar/>
          </w:tcPr>
          <w:p w:rsidR="002F406A" w:rsidP="00A63EDC" w:rsidRDefault="002F406A" w14:paraId="2884872E" w14:textId="77777777">
            <w:r w:rsidRPr="00FB351C">
              <w:rPr>
                <w:b/>
                <w:bCs/>
              </w:rPr>
              <w:t>Access</w:t>
            </w:r>
            <w:r>
              <w:t xml:space="preserve">: </w:t>
            </w:r>
          </w:p>
          <w:p w:rsidR="60679441" w:rsidP="334C2B44" w:rsidRDefault="60679441" w14:paraId="2B3462D2" w14:textId="4EC5CB17">
            <w:pPr>
              <w:pStyle w:val="ListParagraph"/>
              <w:numPr>
                <w:ilvl w:val="0"/>
                <w:numId w:val="1"/>
              </w:numPr>
              <w:bidi w:val="0"/>
              <w:spacing w:before="0" w:beforeAutospacing="off" w:after="0" w:afterAutospacing="off" w:line="259" w:lineRule="auto"/>
              <w:ind w:left="226" w:right="0" w:hanging="226"/>
              <w:jc w:val="left"/>
              <w:rPr>
                <w:rFonts w:ascii="Calibri" w:hAnsi="Calibri" w:eastAsia="Calibri" w:cs="Calibri" w:asciiTheme="minorAscii" w:hAnsiTheme="minorAscii" w:eastAsiaTheme="minorAscii" w:cstheme="minorAscii"/>
                <w:noProof w:val="0"/>
                <w:color w:val="404040" w:themeColor="text1" w:themeTint="BF" w:themeShade="FF"/>
                <w:sz w:val="22"/>
                <w:szCs w:val="22"/>
                <w:lang w:val="en-US"/>
              </w:rPr>
            </w:pPr>
            <w:r w:rsidR="60679441">
              <w:rPr/>
              <w:t xml:space="preserve"> </w:t>
            </w:r>
            <w:r w:rsidRPr="334C2B44" w:rsidR="18FF3FC6">
              <w:rPr>
                <w:noProof w:val="0"/>
                <w:lang w:val="en-US"/>
              </w:rPr>
              <w:t xml:space="preserve">Free access to all at </w:t>
            </w:r>
            <w:hyperlink r:id="R7b728059d7f14586">
              <w:r w:rsidRPr="334C2B44" w:rsidR="18FF3FC6">
                <w:rPr>
                  <w:rStyle w:val="Hyperlink"/>
                  <w:noProof w:val="0"/>
                  <w:lang w:val="en-US"/>
                </w:rPr>
                <w:t>kahoot.com</w:t>
              </w:r>
            </w:hyperlink>
          </w:p>
          <w:p w:rsidR="18FF3FC6" w:rsidP="334C2B44" w:rsidRDefault="18FF3FC6" w14:paraId="4C1003B2" w14:textId="47E8EEBC">
            <w:pPr>
              <w:pStyle w:val="ListParagraph"/>
              <w:numPr>
                <w:ilvl w:val="0"/>
                <w:numId w:val="1"/>
              </w:numPr>
              <w:bidi w:val="0"/>
              <w:spacing w:before="0" w:beforeAutospacing="off" w:after="0" w:afterAutospacing="off" w:line="259" w:lineRule="auto"/>
              <w:ind w:left="226" w:right="0" w:hanging="226"/>
              <w:jc w:val="left"/>
              <w:rPr>
                <w:rFonts w:ascii="Calibri" w:hAnsi="Calibri" w:eastAsia="Calibri" w:cs="Calibri" w:asciiTheme="minorAscii" w:hAnsiTheme="minorAscii" w:eastAsiaTheme="minorAscii" w:cstheme="minorAscii"/>
                <w:color w:val="404040" w:themeColor="text1" w:themeTint="BF" w:themeShade="FF"/>
                <w:sz w:val="22"/>
                <w:szCs w:val="22"/>
              </w:rPr>
            </w:pPr>
            <w:r w:rsidRPr="334C2B44" w:rsidR="18FF3FC6">
              <w:rPr>
                <w:noProof w:val="0"/>
                <w:lang w:val="en-US"/>
              </w:rPr>
              <w:t xml:space="preserve">Students access the quiz through the unique code at </w:t>
            </w:r>
            <w:hyperlink r:id="R5a020214a4e04dc0">
              <w:r w:rsidRPr="334C2B44" w:rsidR="18FF3FC6">
                <w:rPr>
                  <w:rStyle w:val="Hyperlink"/>
                  <w:noProof w:val="0"/>
                  <w:lang w:val="en-US"/>
                </w:rPr>
                <w:t>kahoot.it</w:t>
              </w:r>
            </w:hyperlink>
          </w:p>
          <w:p w:rsidR="002F406A" w:rsidP="00A63EDC" w:rsidRDefault="002F406A" w14:paraId="0A422B9A" w14:textId="4FB37ABE">
            <w:pPr>
              <w:jc w:val="center"/>
            </w:pPr>
          </w:p>
          <w:p w:rsidRPr="00FB351C" w:rsidR="002F406A" w:rsidP="334C2B44" w:rsidRDefault="002F406A" w14:paraId="278F6A8B" w14:textId="3AC5FFCE">
            <w:pPr>
              <w:pStyle w:val="Normal"/>
              <w:rPr>
                <w:rFonts w:ascii="Times New Roman" w:hAnsi="Times New Roman" w:eastAsia="Times New Roman" w:cs="Times New Roman"/>
                <w:noProof w:val="0"/>
                <w:sz w:val="22"/>
                <w:szCs w:val="22"/>
                <w:lang w:val="en-US"/>
              </w:rPr>
            </w:pPr>
            <w:r w:rsidRPr="334C2B44" w:rsidR="5F64C9EC">
              <w:rPr>
                <w:rFonts w:ascii="Times New Roman" w:hAnsi="Times New Roman" w:eastAsia="Times New Roman" w:cs="Times New Roman"/>
                <w:noProof w:val="0"/>
                <w:sz w:val="22"/>
                <w:szCs w:val="22"/>
                <w:lang w:val="en-US"/>
              </w:rPr>
              <w:t xml:space="preserve">                                  </w:t>
            </w:r>
            <w:r w:rsidR="5F64C9EC">
              <w:drawing>
                <wp:inline wp14:editId="284B8AB4" wp14:anchorId="22B1E16E">
                  <wp:extent cx="649888" cy="485775"/>
                  <wp:effectExtent l="0" t="0" r="0" b="0"/>
                  <wp:docPr id="1770513102" name="" title=""/>
                  <wp:cNvGraphicFramePr>
                    <a:graphicFrameLocks noChangeAspect="1"/>
                  </wp:cNvGraphicFramePr>
                  <a:graphic>
                    <a:graphicData uri="http://schemas.openxmlformats.org/drawingml/2006/picture">
                      <pic:pic>
                        <pic:nvPicPr>
                          <pic:cNvPr id="0" name=""/>
                          <pic:cNvPicPr/>
                        </pic:nvPicPr>
                        <pic:blipFill>
                          <a:blip r:embed="Re675ab7f129648c8">
                            <a:extLst>
                              <a:ext xmlns:a="http://schemas.openxmlformats.org/drawingml/2006/main" uri="{28A0092B-C50C-407E-A947-70E740481C1C}">
                                <a14:useLocalDpi val="0"/>
                              </a:ext>
                            </a:extLst>
                          </a:blip>
                          <a:stretch>
                            <a:fillRect/>
                          </a:stretch>
                        </pic:blipFill>
                        <pic:spPr>
                          <a:xfrm>
                            <a:off x="0" y="0"/>
                            <a:ext cx="649888" cy="485775"/>
                          </a:xfrm>
                          <a:prstGeom prst="rect">
                            <a:avLst/>
                          </a:prstGeom>
                        </pic:spPr>
                      </pic:pic>
                    </a:graphicData>
                  </a:graphic>
                </wp:inline>
              </w:drawing>
            </w:r>
          </w:p>
        </w:tc>
        <w:tc>
          <w:tcPr>
            <w:tcW w:w="3913" w:type="dxa"/>
            <w:vMerge/>
            <w:tcMar/>
          </w:tcPr>
          <w:p w:rsidRPr="00FB351C" w:rsidR="002F406A" w:rsidP="00A63EDC" w:rsidRDefault="002F406A" w14:paraId="43F727CB" w14:textId="77777777">
            <w:pPr>
              <w:rPr>
                <w:b/>
                <w:bCs/>
              </w:rPr>
            </w:pPr>
          </w:p>
        </w:tc>
        <w:tc>
          <w:tcPr>
            <w:tcW w:w="5503" w:type="dxa"/>
            <w:vMerge/>
            <w:tcMar/>
          </w:tcPr>
          <w:p w:rsidR="002F406A" w:rsidP="00A63EDC" w:rsidRDefault="002F406A" w14:paraId="7BBE73A7" w14:textId="77777777"/>
        </w:tc>
      </w:tr>
      <w:tr w:rsidR="002F406A" w:rsidTr="334C2B44" w14:paraId="3397C4E2" w14:textId="77777777">
        <w:trPr>
          <w:trHeight w:val="2285"/>
        </w:trPr>
        <w:tc>
          <w:tcPr>
            <w:tcW w:w="4380" w:type="dxa"/>
            <w:vMerge/>
            <w:tcMar/>
          </w:tcPr>
          <w:p w:rsidR="002F406A" w:rsidP="00A63EDC" w:rsidRDefault="002F406A" w14:paraId="2EAAA63E" w14:textId="77777777"/>
        </w:tc>
        <w:tc>
          <w:tcPr>
            <w:tcW w:w="9416" w:type="dxa"/>
            <w:gridSpan w:val="2"/>
            <w:tcMar/>
          </w:tcPr>
          <w:p w:rsidRPr="0050646C" w:rsidR="002F406A" w:rsidP="00A63EDC" w:rsidRDefault="002F406A" w14:paraId="63B856B6" w14:textId="77777777">
            <w:pPr>
              <w:rPr>
                <w:b/>
                <w:bCs/>
              </w:rPr>
            </w:pPr>
            <w:r w:rsidRPr="0050646C">
              <w:rPr>
                <w:b/>
                <w:bCs/>
              </w:rPr>
              <w:t>For which courses could I use this tool?</w:t>
            </w:r>
          </w:p>
          <w:p w:rsidR="002F406A" w:rsidP="00A63EDC" w:rsidRDefault="002F406A" w14:paraId="31E37B2E" w14:textId="77777777"/>
          <w:p w:rsidR="002F406A" w:rsidP="00A63EDC" w:rsidRDefault="002F406A" w14:paraId="7EF95F3C" w14:textId="77777777"/>
          <w:p w:rsidRPr="0050646C" w:rsidR="002F406A" w:rsidP="00A63EDC" w:rsidRDefault="002F406A" w14:paraId="3FC78499" w14:textId="77777777">
            <w:pPr>
              <w:rPr>
                <w:b/>
                <w:bCs/>
              </w:rPr>
            </w:pPr>
            <w:r w:rsidRPr="0050646C">
              <w:rPr>
                <w:b/>
                <w:bCs/>
              </w:rPr>
              <w:t>How might I apply this tool in these courses?</w:t>
            </w:r>
          </w:p>
          <w:p w:rsidR="002F406A" w:rsidP="00A63EDC" w:rsidRDefault="002F406A" w14:paraId="6436A88A" w14:textId="77777777"/>
          <w:p w:rsidR="002F406A" w:rsidP="00A63EDC" w:rsidRDefault="002F406A" w14:paraId="1FEC9080" w14:textId="77777777"/>
          <w:p w:rsidR="002F406A" w:rsidP="00A63EDC" w:rsidRDefault="002F406A" w14:paraId="51703439" w14:textId="77777777"/>
          <w:p w:rsidR="002F406A" w:rsidP="00A63EDC" w:rsidRDefault="002F406A" w14:paraId="5890519C" w14:textId="77777777"/>
        </w:tc>
      </w:tr>
    </w:tbl>
    <w:p w:rsidR="002F406A" w:rsidP="002F406A" w:rsidRDefault="002F406A" w14:paraId="04F4B3DD" w14:textId="6FE21FAF">
      <w:pPr>
        <w:rPr>
          <w:b/>
          <w:bCs/>
        </w:rPr>
      </w:pPr>
    </w:p>
    <w:tbl>
      <w:tblPr>
        <w:tblStyle w:val="TableGrid"/>
        <w:tblW w:w="0" w:type="auto"/>
        <w:tblLook w:val="04A0" w:firstRow="1" w:lastRow="0" w:firstColumn="1" w:lastColumn="0" w:noHBand="0" w:noVBand="1"/>
      </w:tblPr>
      <w:tblGrid>
        <w:gridCol w:w="4598"/>
        <w:gridCol w:w="3695"/>
        <w:gridCol w:w="5503"/>
      </w:tblGrid>
      <w:tr w:rsidR="002F406A" w:rsidTr="334C2B44" w14:paraId="3FF05263" w14:textId="77777777">
        <w:trPr>
          <w:trHeight w:val="484"/>
        </w:trPr>
        <w:tc>
          <w:tcPr>
            <w:tcW w:w="13796" w:type="dxa"/>
            <w:gridSpan w:val="3"/>
            <w:tcMar/>
          </w:tcPr>
          <w:p w:rsidRPr="0050646C" w:rsidR="002F406A" w:rsidP="00A63EDC" w:rsidRDefault="002F406A" w14:paraId="322E93FE" w14:textId="2711CBE1">
            <w:pPr>
              <w:jc w:val="center"/>
              <w:rPr>
                <w:b/>
                <w:bCs/>
                <w:sz w:val="28"/>
                <w:szCs w:val="28"/>
              </w:rPr>
            </w:pPr>
            <w:r w:rsidRPr="0050646C">
              <w:rPr>
                <w:b/>
                <w:bCs/>
                <w:sz w:val="28"/>
                <w:szCs w:val="28"/>
              </w:rPr>
              <w:t xml:space="preserve">Tool </w:t>
            </w:r>
            <w:r>
              <w:rPr>
                <w:b/>
                <w:bCs/>
                <w:sz w:val="28"/>
                <w:szCs w:val="28"/>
              </w:rPr>
              <w:t>7</w:t>
            </w:r>
            <w:r w:rsidRPr="0050646C">
              <w:rPr>
                <w:b/>
                <w:bCs/>
                <w:sz w:val="28"/>
                <w:szCs w:val="28"/>
              </w:rPr>
              <w:t xml:space="preserve">: </w:t>
            </w:r>
            <w:r>
              <w:rPr>
                <w:b/>
                <w:bCs/>
                <w:sz w:val="28"/>
                <w:szCs w:val="28"/>
              </w:rPr>
              <w:t>PollEverywhere</w:t>
            </w:r>
          </w:p>
        </w:tc>
      </w:tr>
      <w:tr w:rsidR="002F406A" w:rsidTr="334C2B44" w14:paraId="5DEDEE4E" w14:textId="77777777">
        <w:trPr>
          <w:trHeight w:val="1137"/>
        </w:trPr>
        <w:tc>
          <w:tcPr>
            <w:tcW w:w="4598" w:type="dxa"/>
            <w:tcMar/>
          </w:tcPr>
          <w:p w:rsidR="002F406A" w:rsidP="334C2B44" w:rsidRDefault="002F406A" w14:paraId="01957503" w14:textId="4743E7BD">
            <w:pPr>
              <w:pStyle w:val="Normal"/>
              <w:ind w:left="0"/>
              <w:rPr>
                <w:noProof w:val="0"/>
                <w:lang w:val="en-US"/>
              </w:rPr>
            </w:pPr>
            <w:r w:rsidRPr="334C2B44" w:rsidR="002F406A">
              <w:rPr>
                <w:b w:val="1"/>
                <w:bCs w:val="1"/>
              </w:rPr>
              <w:t>Tool description</w:t>
            </w:r>
            <w:r w:rsidR="002F406A">
              <w:rPr/>
              <w:t xml:space="preserve">: </w:t>
            </w:r>
            <w:r w:rsidRPr="334C2B44" w:rsidR="30DE6A63">
              <w:rPr>
                <w:noProof w:val="0"/>
                <w:lang w:val="en-US"/>
              </w:rPr>
              <w:t xml:space="preserve">Free service for taking polls of student understanding or </w:t>
            </w:r>
            <w:proofErr w:type="gramStart"/>
            <w:r w:rsidRPr="334C2B44" w:rsidR="30DE6A63">
              <w:rPr>
                <w:noProof w:val="0"/>
                <w:lang w:val="en-US"/>
              </w:rPr>
              <w:t>information,  similar</w:t>
            </w:r>
            <w:proofErr w:type="gramEnd"/>
            <w:r w:rsidRPr="334C2B44" w:rsidR="30DE6A63">
              <w:rPr>
                <w:noProof w:val="0"/>
                <w:lang w:val="en-US"/>
              </w:rPr>
              <w:t xml:space="preserve"> to clickers</w:t>
            </w:r>
            <w:r>
              <w:br/>
            </w:r>
          </w:p>
        </w:tc>
        <w:tc>
          <w:tcPr>
            <w:tcW w:w="3695" w:type="dxa"/>
            <w:vMerge w:val="restart"/>
            <w:tcMar/>
          </w:tcPr>
          <w:p w:rsidRPr="0050646C" w:rsidR="002F406A" w:rsidP="00A63EDC" w:rsidRDefault="002F406A" w14:paraId="5DB6ADC8" w14:textId="77777777">
            <w:pPr>
              <w:rPr>
                <w:b/>
                <w:bCs/>
              </w:rPr>
            </w:pPr>
            <w:r w:rsidRPr="0050646C">
              <w:rPr>
                <w:b/>
                <w:bCs/>
              </w:rPr>
              <w:t>Applications in the classroom:</w:t>
            </w:r>
          </w:p>
          <w:p w:rsidR="60679441" w:rsidP="334C2B44" w:rsidRDefault="60679441" w14:paraId="5DBBFA97" w14:textId="39AB2074">
            <w:pPr>
              <w:pStyle w:val="ListParagraph"/>
              <w:numPr>
                <w:ilvl w:val="0"/>
                <w:numId w:val="2"/>
              </w:numPr>
              <w:rPr>
                <w:rFonts w:ascii="Calibri" w:hAnsi="Calibri" w:eastAsia="Calibri" w:cs="Calibri" w:asciiTheme="minorAscii" w:hAnsiTheme="minorAscii" w:eastAsiaTheme="minorAscii" w:cstheme="minorAscii"/>
                <w:noProof w:val="0"/>
                <w:color w:val="404040" w:themeColor="text1" w:themeTint="BF" w:themeShade="FF"/>
                <w:sz w:val="22"/>
                <w:szCs w:val="22"/>
                <w:lang w:val="en-US"/>
              </w:rPr>
            </w:pPr>
            <w:r w:rsidR="60679441">
              <w:rPr/>
              <w:t xml:space="preserve"> </w:t>
            </w:r>
            <w:r w:rsidRPr="334C2B44" w:rsidR="63056473">
              <w:rPr>
                <w:noProof w:val="0"/>
                <w:lang w:val="en-US"/>
              </w:rPr>
              <w:t>Quick polls, quizzes</w:t>
            </w:r>
          </w:p>
          <w:p w:rsidR="63056473" w:rsidP="334C2B44" w:rsidRDefault="63056473" w14:paraId="66B83CCA" w14:textId="1FEC3EDD">
            <w:pPr>
              <w:numPr>
                <w:ilvl w:val="0"/>
                <w:numId w:val="2"/>
              </w:numPr>
              <w:spacing w:line="240" w:lineRule="exact"/>
              <w:ind w:left="360" w:firstLine="7"/>
              <w:rPr>
                <w:rFonts w:ascii="Calibri" w:hAnsi="Calibri" w:eastAsia="Calibri" w:cs="Calibri" w:asciiTheme="minorAscii" w:hAnsiTheme="minorAscii" w:eastAsiaTheme="minorAscii" w:cstheme="minorAscii"/>
                <w:noProof w:val="0"/>
                <w:color w:val="404040" w:themeColor="text1" w:themeTint="BF" w:themeShade="FF"/>
                <w:sz w:val="22"/>
                <w:szCs w:val="22"/>
                <w:lang w:val="en-US"/>
              </w:rPr>
            </w:pPr>
            <w:r w:rsidRPr="334C2B44" w:rsidR="63056473">
              <w:rPr>
                <w:noProof w:val="0"/>
                <w:lang w:val="en-US"/>
              </w:rPr>
              <w:t>See graphs and responses in real time</w:t>
            </w:r>
          </w:p>
          <w:p w:rsidR="63056473" w:rsidP="334C2B44" w:rsidRDefault="63056473" w14:paraId="02610919" w14:textId="1C45A62A">
            <w:pPr>
              <w:numPr>
                <w:ilvl w:val="0"/>
                <w:numId w:val="2"/>
              </w:numPr>
              <w:spacing w:line="240" w:lineRule="exact"/>
              <w:ind w:left="360" w:firstLine="7"/>
              <w:rPr>
                <w:rFonts w:ascii="Calibri" w:hAnsi="Calibri" w:eastAsia="Calibri" w:cs="Calibri" w:asciiTheme="minorAscii" w:hAnsiTheme="minorAscii" w:eastAsiaTheme="minorAscii" w:cstheme="minorAscii"/>
                <w:noProof w:val="0"/>
                <w:color w:val="404040" w:themeColor="text1" w:themeTint="BF" w:themeShade="FF"/>
                <w:sz w:val="22"/>
                <w:szCs w:val="22"/>
                <w:lang w:val="en-US"/>
              </w:rPr>
            </w:pPr>
            <w:r w:rsidRPr="334C2B44" w:rsidR="63056473">
              <w:rPr>
                <w:noProof w:val="0"/>
                <w:lang w:val="en-US"/>
              </w:rPr>
              <w:t>Formative assessment</w:t>
            </w:r>
          </w:p>
          <w:p w:rsidR="002F406A" w:rsidP="00A63EDC" w:rsidRDefault="002F406A" w14:paraId="00B98FFB" w14:textId="77777777">
            <w:pPr>
              <w:jc w:val="center"/>
            </w:pPr>
          </w:p>
        </w:tc>
        <w:tc>
          <w:tcPr>
            <w:tcW w:w="5502" w:type="dxa"/>
            <w:vMerge w:val="restart"/>
            <w:tcMar/>
          </w:tcPr>
          <w:p w:rsidR="002F406A" w:rsidP="00A63EDC" w:rsidRDefault="002F406A" w14:paraId="69D53280" w14:textId="77777777">
            <w:pPr>
              <w:rPr>
                <w:b/>
                <w:bCs/>
              </w:rPr>
            </w:pPr>
            <w:r>
              <w:rPr>
                <w:b/>
                <w:bCs/>
              </w:rPr>
              <w:t xml:space="preserve">Notes: </w:t>
            </w:r>
          </w:p>
          <w:p w:rsidR="002F406A" w:rsidP="00A63EDC" w:rsidRDefault="002F406A" w14:paraId="32FF39AF" w14:textId="77777777">
            <w:pPr>
              <w:rPr>
                <w:b/>
                <w:bCs/>
              </w:rPr>
            </w:pPr>
          </w:p>
          <w:p w:rsidR="002F406A" w:rsidP="00A63EDC" w:rsidRDefault="002F406A" w14:paraId="0454C412" w14:textId="77777777">
            <w:pPr>
              <w:rPr>
                <w:b/>
                <w:bCs/>
              </w:rPr>
            </w:pPr>
          </w:p>
          <w:p w:rsidR="002F406A" w:rsidP="00A63EDC" w:rsidRDefault="002F406A" w14:paraId="42F2A3AE" w14:textId="77777777">
            <w:pPr>
              <w:rPr>
                <w:b/>
                <w:bCs/>
              </w:rPr>
            </w:pPr>
          </w:p>
          <w:p w:rsidR="002F406A" w:rsidP="00A63EDC" w:rsidRDefault="002F406A" w14:paraId="717E2C70" w14:textId="77777777">
            <w:pPr>
              <w:rPr>
                <w:b/>
                <w:bCs/>
              </w:rPr>
            </w:pPr>
          </w:p>
          <w:p w:rsidR="002F406A" w:rsidP="00A63EDC" w:rsidRDefault="002F406A" w14:paraId="107BC9EA" w14:textId="77777777">
            <w:pPr>
              <w:rPr>
                <w:b/>
                <w:bCs/>
              </w:rPr>
            </w:pPr>
          </w:p>
          <w:p w:rsidRPr="003E3E4F" w:rsidR="002F406A" w:rsidP="00A63EDC" w:rsidRDefault="002F406A" w14:paraId="77FDC7FB" w14:textId="77777777">
            <w:pPr>
              <w:rPr>
                <w:b/>
                <w:bCs/>
              </w:rPr>
            </w:pPr>
          </w:p>
        </w:tc>
      </w:tr>
      <w:tr w:rsidR="002F406A" w:rsidTr="334C2B44" w14:paraId="1EF2B690" w14:textId="77777777">
        <w:trPr>
          <w:trHeight w:val="671"/>
        </w:trPr>
        <w:tc>
          <w:tcPr>
            <w:tcW w:w="4598" w:type="dxa"/>
            <w:vMerge w:val="restart"/>
            <w:tcMar/>
          </w:tcPr>
          <w:p w:rsidR="002F406A" w:rsidP="00A63EDC" w:rsidRDefault="002F406A" w14:paraId="0BDC0593" w14:textId="77777777">
            <w:r w:rsidRPr="00FB351C">
              <w:rPr>
                <w:b/>
                <w:bCs/>
              </w:rPr>
              <w:t>Access</w:t>
            </w:r>
            <w:r>
              <w:t xml:space="preserve">: </w:t>
            </w:r>
          </w:p>
          <w:p w:rsidRPr="00FB351C" w:rsidR="002F406A" w:rsidP="334C2B44" w:rsidRDefault="002F406A" w14:paraId="4194CB49" w14:textId="25049A87">
            <w:pPr>
              <w:pStyle w:val="ListParagraph"/>
              <w:numPr>
                <w:ilvl w:val="0"/>
                <w:numId w:val="1"/>
              </w:numPr>
              <w:rPr>
                <w:rFonts w:ascii="Calibri" w:hAnsi="Calibri" w:eastAsia="Calibri" w:cs="Calibri" w:asciiTheme="minorAscii" w:hAnsiTheme="minorAscii" w:eastAsiaTheme="minorAscii" w:cstheme="minorAscii"/>
                <w:noProof w:val="0"/>
                <w:color w:val="404040" w:themeColor="text1" w:themeTint="BF" w:themeShade="FF"/>
                <w:sz w:val="22"/>
                <w:szCs w:val="22"/>
                <w:lang w:val="en-US"/>
              </w:rPr>
            </w:pPr>
            <w:r w:rsidR="60679441">
              <w:rPr/>
              <w:t xml:space="preserve"> </w:t>
            </w:r>
            <w:r w:rsidRPr="334C2B44" w:rsidR="058F983B">
              <w:rPr>
                <w:noProof w:val="0"/>
                <w:lang w:val="en-US"/>
              </w:rPr>
              <w:t xml:space="preserve">Free access at </w:t>
            </w:r>
            <w:hyperlink r:id="Re9190b0cf9cf45b9">
              <w:r w:rsidRPr="334C2B44" w:rsidR="058F983B">
                <w:rPr>
                  <w:rStyle w:val="Hyperlink"/>
                  <w:noProof w:val="0"/>
                  <w:lang w:val="en-US"/>
                </w:rPr>
                <w:t>polleverywhere.com</w:t>
              </w:r>
            </w:hyperlink>
          </w:p>
          <w:p w:rsidRPr="00FB351C" w:rsidR="002F406A" w:rsidP="334C2B44" w:rsidRDefault="002F406A" w14:paraId="76A6DDAE" w14:textId="6326697B">
            <w:pPr>
              <w:numPr>
                <w:ilvl w:val="0"/>
                <w:numId w:val="1"/>
              </w:numPr>
              <w:spacing w:line="240" w:lineRule="exact"/>
              <w:ind w:left="360" w:firstLine="7"/>
              <w:rPr>
                <w:rFonts w:ascii="Calibri" w:hAnsi="Calibri" w:eastAsia="Calibri" w:cs="Calibri" w:asciiTheme="minorAscii" w:hAnsiTheme="minorAscii" w:eastAsiaTheme="minorAscii" w:cstheme="minorAscii"/>
                <w:noProof w:val="0"/>
                <w:color w:val="404040" w:themeColor="text1" w:themeTint="BF" w:themeShade="FF"/>
                <w:sz w:val="22"/>
                <w:szCs w:val="22"/>
                <w:lang w:val="en-US"/>
              </w:rPr>
            </w:pPr>
            <w:r w:rsidRPr="334C2B44" w:rsidR="058F983B">
              <w:rPr>
                <w:noProof w:val="0"/>
                <w:lang w:val="en-US"/>
              </w:rPr>
              <w:t xml:space="preserve">You can integrate these into </w:t>
            </w:r>
            <w:proofErr w:type="spellStart"/>
            <w:r w:rsidRPr="334C2B44" w:rsidR="058F983B">
              <w:rPr>
                <w:noProof w:val="0"/>
                <w:lang w:val="en-US"/>
              </w:rPr>
              <w:t>Powerpoint</w:t>
            </w:r>
            <w:proofErr w:type="spellEnd"/>
            <w:r w:rsidRPr="334C2B44" w:rsidR="058F983B">
              <w:rPr>
                <w:noProof w:val="0"/>
                <w:lang w:val="en-US"/>
              </w:rPr>
              <w:t xml:space="preserve"> and Google Slides. </w:t>
            </w:r>
          </w:p>
          <w:p w:rsidRPr="00FB351C" w:rsidR="002F406A" w:rsidP="334C2B44" w:rsidRDefault="002F406A" w14:paraId="20CAD3FB" w14:textId="45495CD2">
            <w:pPr>
              <w:numPr>
                <w:ilvl w:val="0"/>
                <w:numId w:val="1"/>
              </w:numPr>
              <w:spacing w:line="240" w:lineRule="exact"/>
              <w:ind w:left="360" w:firstLine="7"/>
              <w:rPr>
                <w:rFonts w:ascii="Calibri" w:hAnsi="Calibri" w:eastAsia="Calibri" w:cs="Calibri" w:asciiTheme="minorAscii" w:hAnsiTheme="minorAscii" w:eastAsiaTheme="minorAscii" w:cstheme="minorAscii"/>
                <w:noProof w:val="0"/>
                <w:color w:val="404040" w:themeColor="text1" w:themeTint="BF" w:themeShade="FF"/>
                <w:sz w:val="22"/>
                <w:szCs w:val="22"/>
                <w:lang w:val="en-US"/>
              </w:rPr>
            </w:pPr>
            <w:r w:rsidRPr="334C2B44" w:rsidR="058F983B">
              <w:rPr>
                <w:noProof w:val="0"/>
                <w:lang w:val="en-US"/>
              </w:rPr>
              <w:t>They are also quick to create 'on the fly.' (You can share these on your screen during a Zoom meeting.)</w:t>
            </w:r>
          </w:p>
          <w:p w:rsidRPr="00FB351C" w:rsidR="002F406A" w:rsidP="334C2B44" w:rsidRDefault="002F406A" w14:paraId="045F2102" w14:textId="5F31F7C1">
            <w:pPr>
              <w:numPr>
                <w:ilvl w:val="0"/>
                <w:numId w:val="1"/>
              </w:numPr>
              <w:spacing w:line="240" w:lineRule="exact"/>
              <w:ind w:left="360" w:firstLine="7"/>
              <w:rPr>
                <w:rFonts w:ascii="Calibri" w:hAnsi="Calibri" w:eastAsia="Calibri" w:cs="Calibri" w:asciiTheme="minorAscii" w:hAnsiTheme="minorAscii" w:eastAsiaTheme="minorAscii" w:cstheme="minorAscii"/>
                <w:noProof w:val="0"/>
                <w:color w:val="404040" w:themeColor="text1" w:themeTint="BF" w:themeShade="FF"/>
                <w:sz w:val="22"/>
                <w:szCs w:val="22"/>
                <w:lang w:val="en-US"/>
              </w:rPr>
            </w:pPr>
            <w:r w:rsidRPr="334C2B44" w:rsidR="058F983B">
              <w:rPr>
                <w:noProof w:val="0"/>
                <w:lang w:val="en-US"/>
              </w:rPr>
              <w:t>Great option for a starter activity or 'exit ticket.'</w:t>
            </w:r>
            <w:r>
              <w:br/>
            </w:r>
            <w:r w:rsidRPr="334C2B44" w:rsidR="181FC91E">
              <w:rPr>
                <w:noProof w:val="0"/>
                <w:lang w:val="en-US"/>
              </w:rPr>
              <w:t xml:space="preserve">                                  </w:t>
            </w:r>
            <w:r w:rsidR="181FC91E">
              <w:drawing>
                <wp:inline wp14:editId="2ED26B93" wp14:anchorId="01323923">
                  <wp:extent cx="507248" cy="264725"/>
                  <wp:effectExtent l="0" t="0" r="0" b="0"/>
                  <wp:docPr id="1576729414" name="" title=""/>
                  <wp:cNvGraphicFramePr>
                    <a:graphicFrameLocks noChangeAspect="1"/>
                  </wp:cNvGraphicFramePr>
                  <a:graphic>
                    <a:graphicData uri="http://schemas.openxmlformats.org/drawingml/2006/picture">
                      <pic:pic>
                        <pic:nvPicPr>
                          <pic:cNvPr id="0" name=""/>
                          <pic:cNvPicPr/>
                        </pic:nvPicPr>
                        <pic:blipFill>
                          <a:blip r:embed="Rf2f34cea1eba488d">
                            <a:extLst>
                              <a:ext xmlns:a="http://schemas.openxmlformats.org/drawingml/2006/main" uri="{28A0092B-C50C-407E-A947-70E740481C1C}">
                                <a14:useLocalDpi val="0"/>
                              </a:ext>
                            </a:extLst>
                          </a:blip>
                          <a:stretch>
                            <a:fillRect/>
                          </a:stretch>
                        </pic:blipFill>
                        <pic:spPr>
                          <a:xfrm>
                            <a:off x="0" y="0"/>
                            <a:ext cx="507248" cy="264725"/>
                          </a:xfrm>
                          <a:prstGeom prst="rect">
                            <a:avLst/>
                          </a:prstGeom>
                        </pic:spPr>
                      </pic:pic>
                    </a:graphicData>
                  </a:graphic>
                </wp:inline>
              </w:drawing>
            </w:r>
          </w:p>
        </w:tc>
        <w:tc>
          <w:tcPr>
            <w:tcW w:w="3695" w:type="dxa"/>
            <w:vMerge/>
            <w:tcMar/>
          </w:tcPr>
          <w:p w:rsidRPr="00FB351C" w:rsidR="002F406A" w:rsidP="00A63EDC" w:rsidRDefault="002F406A" w14:paraId="5081FBEE" w14:textId="77777777">
            <w:pPr>
              <w:rPr>
                <w:b/>
                <w:bCs/>
              </w:rPr>
            </w:pPr>
          </w:p>
        </w:tc>
        <w:tc>
          <w:tcPr>
            <w:tcW w:w="5502" w:type="dxa"/>
            <w:vMerge/>
            <w:tcMar/>
          </w:tcPr>
          <w:p w:rsidR="002F406A" w:rsidP="00A63EDC" w:rsidRDefault="002F406A" w14:paraId="25AAA7C3" w14:textId="77777777"/>
        </w:tc>
      </w:tr>
      <w:tr w:rsidR="002F406A" w:rsidTr="334C2B44" w14:paraId="50AEE4C5" w14:textId="77777777">
        <w:trPr>
          <w:trHeight w:val="2285"/>
        </w:trPr>
        <w:tc>
          <w:tcPr>
            <w:tcW w:w="4598" w:type="dxa"/>
            <w:vMerge/>
            <w:tcMar/>
          </w:tcPr>
          <w:p w:rsidR="002F406A" w:rsidP="00A63EDC" w:rsidRDefault="002F406A" w14:paraId="60527A2B" w14:textId="77777777"/>
        </w:tc>
        <w:tc>
          <w:tcPr>
            <w:tcW w:w="9197" w:type="dxa"/>
            <w:gridSpan w:val="2"/>
            <w:tcMar/>
          </w:tcPr>
          <w:p w:rsidRPr="0050646C" w:rsidR="002F406A" w:rsidP="00A63EDC" w:rsidRDefault="002F406A" w14:paraId="5725A4E0" w14:textId="77777777">
            <w:pPr>
              <w:rPr>
                <w:b/>
                <w:bCs/>
              </w:rPr>
            </w:pPr>
            <w:r w:rsidRPr="0050646C">
              <w:rPr>
                <w:b/>
                <w:bCs/>
              </w:rPr>
              <w:t>For which courses could I use this tool?</w:t>
            </w:r>
          </w:p>
          <w:p w:rsidR="002F406A" w:rsidP="00A63EDC" w:rsidRDefault="002F406A" w14:paraId="5A331CBC" w14:textId="77777777"/>
          <w:p w:rsidR="002F406A" w:rsidP="00A63EDC" w:rsidRDefault="002F406A" w14:paraId="75E23FB2" w14:textId="77777777"/>
          <w:p w:rsidRPr="0050646C" w:rsidR="002F406A" w:rsidP="00A63EDC" w:rsidRDefault="002F406A" w14:paraId="03B282FC" w14:textId="77777777">
            <w:pPr>
              <w:rPr>
                <w:b/>
                <w:bCs/>
              </w:rPr>
            </w:pPr>
            <w:r w:rsidRPr="0050646C">
              <w:rPr>
                <w:b/>
                <w:bCs/>
              </w:rPr>
              <w:t>How might I apply this tool in these courses?</w:t>
            </w:r>
          </w:p>
          <w:p w:rsidR="002F406A" w:rsidP="00A63EDC" w:rsidRDefault="002F406A" w14:paraId="72579FA3" w14:textId="77777777"/>
          <w:p w:rsidR="002F406A" w:rsidP="00A63EDC" w:rsidRDefault="002F406A" w14:paraId="269422DB" w14:textId="77777777"/>
          <w:p w:rsidR="002F406A" w:rsidP="00A63EDC" w:rsidRDefault="002F406A" w14:paraId="1C0A021A" w14:textId="77777777"/>
          <w:p w:rsidR="002F406A" w:rsidP="00A63EDC" w:rsidRDefault="002F406A" w14:paraId="46FF716B" w14:textId="77777777"/>
        </w:tc>
      </w:tr>
    </w:tbl>
    <w:p w:rsidR="002F406A" w:rsidP="002F406A" w:rsidRDefault="002F406A" w14:paraId="50E667F2" w14:textId="70C73035">
      <w:pPr>
        <w:rPr>
          <w:b/>
          <w:bCs/>
        </w:rPr>
      </w:pPr>
    </w:p>
    <w:tbl>
      <w:tblPr>
        <w:tblStyle w:val="TableGrid"/>
        <w:tblW w:w="0" w:type="auto"/>
        <w:tblLook w:val="04A0" w:firstRow="1" w:lastRow="0" w:firstColumn="1" w:lastColumn="0" w:noHBand="0" w:noVBand="1"/>
      </w:tblPr>
      <w:tblGrid>
        <w:gridCol w:w="4598"/>
        <w:gridCol w:w="3695"/>
        <w:gridCol w:w="5503"/>
      </w:tblGrid>
      <w:tr w:rsidR="002F406A" w:rsidTr="334C2B44" w14:paraId="0A3FD6A4" w14:textId="77777777">
        <w:trPr>
          <w:trHeight w:val="484"/>
        </w:trPr>
        <w:tc>
          <w:tcPr>
            <w:tcW w:w="13796" w:type="dxa"/>
            <w:gridSpan w:val="3"/>
            <w:tcMar/>
          </w:tcPr>
          <w:p w:rsidRPr="0050646C" w:rsidR="002F406A" w:rsidP="00A63EDC" w:rsidRDefault="002F406A" w14:paraId="74696475" w14:textId="5FCD76CB">
            <w:pPr>
              <w:jc w:val="center"/>
              <w:rPr>
                <w:b/>
                <w:bCs/>
                <w:sz w:val="28"/>
                <w:szCs w:val="28"/>
              </w:rPr>
            </w:pPr>
            <w:r w:rsidRPr="0050646C">
              <w:rPr>
                <w:b/>
                <w:bCs/>
                <w:sz w:val="28"/>
                <w:szCs w:val="28"/>
              </w:rPr>
              <w:t xml:space="preserve">Tool </w:t>
            </w:r>
            <w:r>
              <w:rPr>
                <w:b/>
                <w:bCs/>
                <w:sz w:val="28"/>
                <w:szCs w:val="28"/>
              </w:rPr>
              <w:t>8</w:t>
            </w:r>
            <w:r w:rsidRPr="0050646C">
              <w:rPr>
                <w:b/>
                <w:bCs/>
                <w:sz w:val="28"/>
                <w:szCs w:val="28"/>
              </w:rPr>
              <w:t xml:space="preserve">: </w:t>
            </w:r>
            <w:r>
              <w:rPr>
                <w:b/>
                <w:bCs/>
                <w:sz w:val="28"/>
                <w:szCs w:val="28"/>
              </w:rPr>
              <w:t>Calendly</w:t>
            </w:r>
          </w:p>
        </w:tc>
      </w:tr>
      <w:tr w:rsidR="002F406A" w:rsidTr="334C2B44" w14:paraId="0FB31267" w14:textId="77777777">
        <w:trPr>
          <w:trHeight w:val="1137"/>
        </w:trPr>
        <w:tc>
          <w:tcPr>
            <w:tcW w:w="4598" w:type="dxa"/>
            <w:tcMar/>
          </w:tcPr>
          <w:p w:rsidR="002F406A" w:rsidP="00A63EDC" w:rsidRDefault="002F406A" w14:paraId="4E1A080D" w14:textId="7BE377F0">
            <w:r w:rsidRPr="00FB351C">
              <w:rPr>
                <w:b/>
                <w:bCs/>
              </w:rPr>
              <w:lastRenderedPageBreak/>
              <w:t>Tool description</w:t>
            </w:r>
            <w:r>
              <w:t xml:space="preserve">: </w:t>
            </w:r>
            <w:r w:rsidR="00D255E9">
              <w:t>Free online appointment scheduling software; syncs with Microsoft Outlook Calendar, including your UTRGV teaching and personal calendars.</w:t>
            </w:r>
          </w:p>
        </w:tc>
        <w:tc>
          <w:tcPr>
            <w:tcW w:w="3695" w:type="dxa"/>
            <w:vMerge w:val="restart"/>
            <w:tcMar/>
          </w:tcPr>
          <w:p w:rsidRPr="0050646C" w:rsidR="002F406A" w:rsidP="00A63EDC" w:rsidRDefault="002F406A" w14:paraId="57B3B695" w14:textId="77777777">
            <w:pPr>
              <w:rPr>
                <w:b/>
                <w:bCs/>
              </w:rPr>
            </w:pPr>
            <w:r w:rsidRPr="0050646C">
              <w:rPr>
                <w:b/>
                <w:bCs/>
              </w:rPr>
              <w:t>Applications in the classroom:</w:t>
            </w:r>
          </w:p>
          <w:p w:rsidR="002F406A" w:rsidP="00A63EDC" w:rsidRDefault="00D255E9" w14:paraId="5D7CB7E3" w14:textId="31C8EA9F">
            <w:pPr>
              <w:pStyle w:val="ListParagraph"/>
              <w:numPr>
                <w:ilvl w:val="0"/>
                <w:numId w:val="2"/>
              </w:numPr>
              <w:ind w:left="226" w:hanging="226"/>
              <w:rPr/>
            </w:pPr>
            <w:r w:rsidR="00D255E9">
              <w:rPr/>
              <w:t>Scheduling virtual office hours</w:t>
            </w:r>
          </w:p>
          <w:p w:rsidR="00D255E9" w:rsidP="00D255E9" w:rsidRDefault="00D255E9" w14:paraId="40C3FF6F" w14:textId="69F0CB57">
            <w:pPr>
              <w:pStyle w:val="ListParagraph"/>
              <w:numPr>
                <w:ilvl w:val="0"/>
                <w:numId w:val="2"/>
              </w:numPr>
              <w:ind w:left="226" w:hanging="226"/>
              <w:rPr/>
            </w:pPr>
            <w:r w:rsidR="00D255E9">
              <w:rPr/>
              <w:t>Scheduling F2F office hours during busy times of the semester (required conferences, for example)</w:t>
            </w:r>
          </w:p>
          <w:p w:rsidR="00AE199F" w:rsidP="00D255E9" w:rsidRDefault="00AE199F" w14:paraId="55B5C49C" w14:textId="36E02889">
            <w:pPr>
              <w:pStyle w:val="ListParagraph"/>
              <w:numPr>
                <w:ilvl w:val="0"/>
                <w:numId w:val="2"/>
              </w:numPr>
              <w:ind w:left="226" w:hanging="226"/>
              <w:rPr/>
            </w:pPr>
            <w:r w:rsidR="00AE199F">
              <w:rPr/>
              <w:t>UTRGV students can have the event synced to their Outlook calendars too</w:t>
            </w:r>
            <w:bookmarkStart w:name="_GoBack" w:id="0"/>
            <w:bookmarkEnd w:id="0"/>
          </w:p>
          <w:p w:rsidR="002F406A" w:rsidP="00A63EDC" w:rsidRDefault="002F406A" w14:paraId="14A75F3A" w14:textId="77777777">
            <w:pPr>
              <w:jc w:val="center"/>
            </w:pPr>
          </w:p>
        </w:tc>
        <w:tc>
          <w:tcPr>
            <w:tcW w:w="5502" w:type="dxa"/>
            <w:vMerge w:val="restart"/>
            <w:tcMar/>
          </w:tcPr>
          <w:p w:rsidR="002F406A" w:rsidP="00A63EDC" w:rsidRDefault="002F406A" w14:paraId="73FCECCA" w14:textId="77777777">
            <w:pPr>
              <w:rPr>
                <w:b/>
                <w:bCs/>
              </w:rPr>
            </w:pPr>
            <w:r>
              <w:rPr>
                <w:b/>
                <w:bCs/>
              </w:rPr>
              <w:t xml:space="preserve">Notes: </w:t>
            </w:r>
          </w:p>
          <w:p w:rsidR="002F406A" w:rsidP="00A63EDC" w:rsidRDefault="002F406A" w14:paraId="4914EE7A" w14:textId="77777777">
            <w:pPr>
              <w:rPr>
                <w:b/>
                <w:bCs/>
              </w:rPr>
            </w:pPr>
          </w:p>
          <w:p w:rsidR="002F406A" w:rsidP="00A63EDC" w:rsidRDefault="002F406A" w14:paraId="430DAA24" w14:textId="77777777">
            <w:pPr>
              <w:rPr>
                <w:b/>
                <w:bCs/>
              </w:rPr>
            </w:pPr>
          </w:p>
          <w:p w:rsidR="002F406A" w:rsidP="00A63EDC" w:rsidRDefault="002F406A" w14:paraId="7E450F86" w14:textId="77777777">
            <w:pPr>
              <w:rPr>
                <w:b/>
                <w:bCs/>
              </w:rPr>
            </w:pPr>
          </w:p>
          <w:p w:rsidR="002F406A" w:rsidP="00A63EDC" w:rsidRDefault="002F406A" w14:paraId="3A718FD3" w14:textId="77777777">
            <w:pPr>
              <w:rPr>
                <w:b/>
                <w:bCs/>
              </w:rPr>
            </w:pPr>
          </w:p>
          <w:p w:rsidR="002F406A" w:rsidP="00A63EDC" w:rsidRDefault="002F406A" w14:paraId="31A76D24" w14:textId="77777777">
            <w:pPr>
              <w:rPr>
                <w:b/>
                <w:bCs/>
              </w:rPr>
            </w:pPr>
          </w:p>
          <w:p w:rsidRPr="003E3E4F" w:rsidR="002F406A" w:rsidP="00A63EDC" w:rsidRDefault="002F406A" w14:paraId="7F12CF99" w14:textId="77777777">
            <w:pPr>
              <w:rPr>
                <w:b/>
                <w:bCs/>
              </w:rPr>
            </w:pPr>
          </w:p>
        </w:tc>
      </w:tr>
      <w:tr w:rsidR="002F406A" w:rsidTr="334C2B44" w14:paraId="33A60E64" w14:textId="77777777">
        <w:trPr>
          <w:trHeight w:val="671"/>
        </w:trPr>
        <w:tc>
          <w:tcPr>
            <w:tcW w:w="4598" w:type="dxa"/>
            <w:vMerge w:val="restart"/>
            <w:tcMar/>
          </w:tcPr>
          <w:p w:rsidR="002F406A" w:rsidP="00A63EDC" w:rsidRDefault="002F406A" w14:paraId="63D5A998" w14:textId="77777777">
            <w:r w:rsidRPr="00FB351C">
              <w:rPr>
                <w:b/>
                <w:bCs/>
              </w:rPr>
              <w:t>Access</w:t>
            </w:r>
            <w:r>
              <w:t xml:space="preserve">: </w:t>
            </w:r>
          </w:p>
          <w:p w:rsidR="007070FC" w:rsidP="00A63EDC" w:rsidRDefault="007070FC" w14:paraId="67A59FA9" w14:textId="24B25EEF">
            <w:pPr>
              <w:pStyle w:val="ListParagraph"/>
              <w:numPr>
                <w:ilvl w:val="0"/>
                <w:numId w:val="1"/>
              </w:numPr>
              <w:ind w:left="241" w:hanging="241"/>
              <w:rPr/>
            </w:pPr>
            <w:r w:rsidR="007070FC">
              <w:rPr/>
              <w:t xml:space="preserve">The free version supports only one kind of meeting (meeting length, meeting title, single/multiple invitees) </w:t>
            </w:r>
            <w:r w:rsidR="007070FC">
              <w:rPr/>
              <w:t>at a time</w:t>
            </w:r>
            <w:r w:rsidR="00AE199F">
              <w:rPr/>
              <w:t>.</w:t>
            </w:r>
          </w:p>
          <w:p w:rsidR="002F406A" w:rsidP="00A63EDC" w:rsidRDefault="00D255E9" w14:paraId="7CFF2A7B" w14:textId="33BCA8D4">
            <w:pPr>
              <w:pStyle w:val="ListParagraph"/>
              <w:numPr>
                <w:ilvl w:val="0"/>
                <w:numId w:val="1"/>
              </w:numPr>
              <w:ind w:left="241" w:hanging="241"/>
              <w:rPr/>
            </w:pPr>
            <w:r w:rsidR="00D255E9">
              <w:rPr/>
              <w:t xml:space="preserve">To sign up and download the </w:t>
            </w:r>
            <w:r w:rsidR="007070FC">
              <w:rPr/>
              <w:t xml:space="preserve">free </w:t>
            </w:r>
            <w:r w:rsidR="00D255E9">
              <w:rPr/>
              <w:t>app</w:t>
            </w:r>
            <w:r w:rsidR="002F406A">
              <w:rPr/>
              <w:t>:</w:t>
            </w:r>
          </w:p>
          <w:p w:rsidR="002F406A" w:rsidP="00A63EDC" w:rsidRDefault="007070FC" w14:paraId="640DBB26" w14:textId="33D1DAC9">
            <w:pPr>
              <w:jc w:val="center"/>
            </w:pPr>
            <w:hyperlink w:history="1" r:id="rId13">
              <w:r w:rsidRPr="007070FC" w:rsidR="00D255E9">
                <w:rPr>
                  <w:rStyle w:val="Hyperlink"/>
                </w:rPr>
                <w:t>https://calendly.com/</w:t>
              </w:r>
            </w:hyperlink>
          </w:p>
          <w:p w:rsidR="007070FC" w:rsidP="00A63EDC" w:rsidRDefault="007070FC" w14:paraId="14C310F0" w14:textId="7A2A7E9A">
            <w:pPr>
              <w:jc w:val="center"/>
            </w:pPr>
            <w:r w:rsidR="007070FC">
              <w:drawing>
                <wp:inline wp14:editId="2B7551E6" wp14:anchorId="0289E8F7">
                  <wp:extent cx="876300" cy="876300"/>
                  <wp:effectExtent l="0" t="0" r="0" b="0"/>
                  <wp:docPr id="49502837" name="Picture 21" title=""/>
                  <wp:cNvGraphicFramePr>
                    <a:graphicFrameLocks noChangeAspect="1"/>
                  </wp:cNvGraphicFramePr>
                  <a:graphic>
                    <a:graphicData uri="http://schemas.openxmlformats.org/drawingml/2006/picture">
                      <pic:pic>
                        <pic:nvPicPr>
                          <pic:cNvPr id="0" name="Picture 21"/>
                          <pic:cNvPicPr/>
                        </pic:nvPicPr>
                        <pic:blipFill>
                          <a:blip r:embed="Rbc733727dad9430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76300" cy="876300"/>
                          </a:xfrm>
                          <a:prstGeom prst="rect">
                            <a:avLst/>
                          </a:prstGeom>
                        </pic:spPr>
                      </pic:pic>
                    </a:graphicData>
                  </a:graphic>
                </wp:inline>
              </w:drawing>
            </w:r>
          </w:p>
          <w:p w:rsidR="007070FC" w:rsidP="007070FC" w:rsidRDefault="007070FC" w14:paraId="4B47D08E" w14:textId="77777777"/>
          <w:p w:rsidRPr="00FB351C" w:rsidR="002F406A" w:rsidP="00A63EDC" w:rsidRDefault="002F406A" w14:paraId="7DD1946A" w14:textId="77777777">
            <w:pPr>
              <w:rPr>
                <w:b/>
                <w:bCs/>
              </w:rPr>
            </w:pPr>
          </w:p>
        </w:tc>
        <w:tc>
          <w:tcPr>
            <w:tcW w:w="3695" w:type="dxa"/>
            <w:vMerge/>
            <w:tcMar/>
          </w:tcPr>
          <w:p w:rsidRPr="00FB351C" w:rsidR="002F406A" w:rsidP="00A63EDC" w:rsidRDefault="002F406A" w14:paraId="6C37B11F" w14:textId="77777777">
            <w:pPr>
              <w:rPr>
                <w:b/>
                <w:bCs/>
              </w:rPr>
            </w:pPr>
          </w:p>
        </w:tc>
        <w:tc>
          <w:tcPr>
            <w:tcW w:w="5502" w:type="dxa"/>
            <w:vMerge/>
            <w:tcMar/>
          </w:tcPr>
          <w:p w:rsidR="002F406A" w:rsidP="00A63EDC" w:rsidRDefault="002F406A" w14:paraId="2F92F3F7" w14:textId="77777777"/>
        </w:tc>
      </w:tr>
      <w:tr w:rsidR="002F406A" w:rsidTr="334C2B44" w14:paraId="01CFF6E8" w14:textId="77777777">
        <w:trPr>
          <w:trHeight w:val="2285"/>
        </w:trPr>
        <w:tc>
          <w:tcPr>
            <w:tcW w:w="4598" w:type="dxa"/>
            <w:vMerge/>
            <w:tcMar/>
          </w:tcPr>
          <w:p w:rsidR="002F406A" w:rsidP="00A63EDC" w:rsidRDefault="002F406A" w14:paraId="0482ECFF" w14:textId="77777777"/>
        </w:tc>
        <w:tc>
          <w:tcPr>
            <w:tcW w:w="9197" w:type="dxa"/>
            <w:gridSpan w:val="2"/>
            <w:tcMar/>
          </w:tcPr>
          <w:p w:rsidRPr="0050646C" w:rsidR="002F406A" w:rsidP="00A63EDC" w:rsidRDefault="002F406A" w14:paraId="2DCA9DDF" w14:textId="77777777">
            <w:pPr>
              <w:rPr>
                <w:b/>
                <w:bCs/>
              </w:rPr>
            </w:pPr>
            <w:r w:rsidRPr="0050646C">
              <w:rPr>
                <w:b/>
                <w:bCs/>
              </w:rPr>
              <w:t>For which courses could I use this tool?</w:t>
            </w:r>
          </w:p>
          <w:p w:rsidR="002F406A" w:rsidP="00A63EDC" w:rsidRDefault="002F406A" w14:paraId="5117466F" w14:textId="77777777"/>
          <w:p w:rsidR="002F406A" w:rsidP="00A63EDC" w:rsidRDefault="002F406A" w14:paraId="04F5E2AD" w14:textId="77777777"/>
          <w:p w:rsidRPr="0050646C" w:rsidR="002F406A" w:rsidP="00A63EDC" w:rsidRDefault="002F406A" w14:paraId="6805ABDC" w14:textId="77777777">
            <w:pPr>
              <w:rPr>
                <w:b/>
                <w:bCs/>
              </w:rPr>
            </w:pPr>
            <w:r w:rsidRPr="0050646C">
              <w:rPr>
                <w:b/>
                <w:bCs/>
              </w:rPr>
              <w:t>How might I apply this tool in these courses?</w:t>
            </w:r>
          </w:p>
          <w:p w:rsidR="002F406A" w:rsidP="00A63EDC" w:rsidRDefault="002F406A" w14:paraId="3C9F0CC9" w14:textId="77777777"/>
          <w:p w:rsidR="002F406A" w:rsidP="00A63EDC" w:rsidRDefault="002F406A" w14:paraId="3CBA4A25" w14:textId="77777777"/>
          <w:p w:rsidR="002F406A" w:rsidP="00A63EDC" w:rsidRDefault="002F406A" w14:paraId="51BB4016" w14:textId="77777777"/>
          <w:p w:rsidR="002F406A" w:rsidP="00A63EDC" w:rsidRDefault="002F406A" w14:paraId="1796733F" w14:textId="77777777"/>
        </w:tc>
      </w:tr>
    </w:tbl>
    <w:p w:rsidRPr="0050646C" w:rsidR="002F406A" w:rsidP="002F406A" w:rsidRDefault="002F406A" w14:paraId="2491474F" w14:textId="77777777">
      <w:pPr>
        <w:rPr>
          <w:b/>
          <w:bCs/>
        </w:rPr>
      </w:pPr>
    </w:p>
    <w:sectPr w:rsidRPr="0050646C" w:rsidR="002F406A" w:rsidSect="00BE452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E3A80"/>
    <w:multiLevelType w:val="hybridMultilevel"/>
    <w:tmpl w:val="0672BC98"/>
    <w:lvl w:ilvl="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35860CA"/>
    <w:multiLevelType w:val="hybridMultilevel"/>
    <w:tmpl w:val="07383C7E"/>
    <w:lvl w:ilvl="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C5"/>
    <w:rsid w:val="001A7742"/>
    <w:rsid w:val="002F406A"/>
    <w:rsid w:val="00363C13"/>
    <w:rsid w:val="003E3E4F"/>
    <w:rsid w:val="004055E9"/>
    <w:rsid w:val="00482F45"/>
    <w:rsid w:val="0050646C"/>
    <w:rsid w:val="006012C5"/>
    <w:rsid w:val="00672CFC"/>
    <w:rsid w:val="007070FC"/>
    <w:rsid w:val="00962CA5"/>
    <w:rsid w:val="00A15DF1"/>
    <w:rsid w:val="00A63EDC"/>
    <w:rsid w:val="00AE109B"/>
    <w:rsid w:val="00AE199F"/>
    <w:rsid w:val="00BE452B"/>
    <w:rsid w:val="00D255E9"/>
    <w:rsid w:val="00DE7D41"/>
    <w:rsid w:val="00E86C0F"/>
    <w:rsid w:val="00EC4344"/>
    <w:rsid w:val="00F4072B"/>
    <w:rsid w:val="00FB2F43"/>
    <w:rsid w:val="00FB351C"/>
    <w:rsid w:val="0368DB51"/>
    <w:rsid w:val="058F983B"/>
    <w:rsid w:val="070BB583"/>
    <w:rsid w:val="0E5E2568"/>
    <w:rsid w:val="130798F9"/>
    <w:rsid w:val="16DCFCBE"/>
    <w:rsid w:val="181FC91E"/>
    <w:rsid w:val="18E666C8"/>
    <w:rsid w:val="18FF3FC6"/>
    <w:rsid w:val="1BB976FA"/>
    <w:rsid w:val="1E510EBC"/>
    <w:rsid w:val="208B21B5"/>
    <w:rsid w:val="238533F8"/>
    <w:rsid w:val="259D836C"/>
    <w:rsid w:val="26533276"/>
    <w:rsid w:val="271C54CC"/>
    <w:rsid w:val="27845117"/>
    <w:rsid w:val="280B2CF7"/>
    <w:rsid w:val="2A5B9D68"/>
    <w:rsid w:val="2A6DAC9E"/>
    <w:rsid w:val="30861A4C"/>
    <w:rsid w:val="30DE6A63"/>
    <w:rsid w:val="334C2B44"/>
    <w:rsid w:val="34D1902A"/>
    <w:rsid w:val="37C58C87"/>
    <w:rsid w:val="41F90BD5"/>
    <w:rsid w:val="44BD929D"/>
    <w:rsid w:val="45A89736"/>
    <w:rsid w:val="48B68B67"/>
    <w:rsid w:val="492205D8"/>
    <w:rsid w:val="513E98C2"/>
    <w:rsid w:val="59E9EACD"/>
    <w:rsid w:val="5A31CEF7"/>
    <w:rsid w:val="5DEEAA25"/>
    <w:rsid w:val="5F64C9EC"/>
    <w:rsid w:val="60679441"/>
    <w:rsid w:val="60759907"/>
    <w:rsid w:val="63056473"/>
    <w:rsid w:val="667109DA"/>
    <w:rsid w:val="66BAAF1C"/>
    <w:rsid w:val="7778304E"/>
    <w:rsid w:val="77CD798F"/>
    <w:rsid w:val="77D2A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E7FE"/>
  <w15:chartTrackingRefBased/>
  <w15:docId w15:val="{1D273DAF-9861-413C-833C-A86965F9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012C5"/>
    <w:rPr>
      <w:color w:val="0563C1" w:themeColor="hyperlink"/>
      <w:u w:val="single"/>
    </w:rPr>
  </w:style>
  <w:style w:type="character" w:styleId="UnresolvedMention">
    <w:name w:val="Unresolved Mention"/>
    <w:basedOn w:val="DefaultParagraphFont"/>
    <w:uiPriority w:val="99"/>
    <w:semiHidden/>
    <w:unhideWhenUsed/>
    <w:rsid w:val="006012C5"/>
    <w:rPr>
      <w:color w:val="605E5C"/>
      <w:shd w:val="clear" w:color="auto" w:fill="E1DFDD"/>
    </w:rPr>
  </w:style>
  <w:style w:type="table" w:styleId="TableGrid">
    <w:name w:val="Table Grid"/>
    <w:basedOn w:val="TableNormal"/>
    <w:uiPriority w:val="39"/>
    <w:rsid w:val="006012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B3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alendly.com/" TargetMode="Externa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image" Target="media/image5.png"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hyperlink" Target="mailto:Nicole.nicholson@utrgv.edu" TargetMode="External" Id="rId6" /><Relationship Type="http://schemas.openxmlformats.org/officeDocument/2006/relationships/hyperlink" Target="mailto:Katherine.christoffersen@utrgv.edu" TargetMode="External" Id="rId5" /><Relationship Type="http://schemas.openxmlformats.org/officeDocument/2006/relationships/fontTable" Target="fontTable.xml" Id="rId15" /><Relationship Type="http://schemas.openxmlformats.org/officeDocument/2006/relationships/image" Target="media/image4.png" Id="rId10"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image" Target="/media/image8.png" Id="R5ab4631e99154a51" /><Relationship Type="http://schemas.openxmlformats.org/officeDocument/2006/relationships/hyperlink" Target="https://www.utrgv.edu/it/software/zoom/index.htm" TargetMode="External" Id="R901fa868a83f4a56" /><Relationship Type="http://schemas.openxmlformats.org/officeDocument/2006/relationships/image" Target="/media/image9.png" Id="Re9d833b835a44dae" /><Relationship Type="http://schemas.openxmlformats.org/officeDocument/2006/relationships/hyperlink" Target="http://flipgrid.com/" TargetMode="External" Id="Rbcd0c64528914ec1" /><Relationship Type="http://schemas.openxmlformats.org/officeDocument/2006/relationships/hyperlink" Target="https://static.flipgrid.com/docs/Student_Guide.pdf" TargetMode="External" Id="R6f283e27afd64acb" /><Relationship Type="http://schemas.openxmlformats.org/officeDocument/2006/relationships/hyperlink" Target="https://static.flipgrid.com/docs/Teacher_Guide.pdf" TargetMode="External" Id="R5c9e986bc65543f3" /><Relationship Type="http://schemas.openxmlformats.org/officeDocument/2006/relationships/hyperlink" Target="https://static.flipgrid.com/docs/Flipgrid_eBook_2nd_edition.pdf" TargetMode="External" Id="R2c4c908c43f74c00" /><Relationship Type="http://schemas.openxmlformats.org/officeDocument/2006/relationships/hyperlink" Target="https://blog.flipgrid.com/remotelearning" TargetMode="External" Id="R64dac81b1a9544f7" /><Relationship Type="http://schemas.openxmlformats.org/officeDocument/2006/relationships/hyperlink" Target="http://kahoot.com/" TargetMode="External" Id="R7b728059d7f14586" /><Relationship Type="http://schemas.openxmlformats.org/officeDocument/2006/relationships/hyperlink" Target="http://kahoot.it/" TargetMode="External" Id="R5a020214a4e04dc0" /><Relationship Type="http://schemas.openxmlformats.org/officeDocument/2006/relationships/image" Target="/media/image2.jpg" Id="Re675ab7f129648c8" /><Relationship Type="http://schemas.openxmlformats.org/officeDocument/2006/relationships/hyperlink" Target="http://polleverywhere.com/" TargetMode="External" Id="Re9190b0cf9cf45b9" /><Relationship Type="http://schemas.openxmlformats.org/officeDocument/2006/relationships/image" Target="/media/image3.jpg" Id="Rf2f34cea1eba488d" /><Relationship Type="http://schemas.openxmlformats.org/officeDocument/2006/relationships/image" Target="/media/imagea.png" Id="Rbc733727dad9430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Erwin Suazo</dc:creator>
  <keywords/>
  <dc:description/>
  <lastModifiedBy>Katherine Christoffersen</lastModifiedBy>
  <revision>12</revision>
  <dcterms:created xsi:type="dcterms:W3CDTF">2020-03-12T16:05:00.0000000Z</dcterms:created>
  <dcterms:modified xsi:type="dcterms:W3CDTF">2020-03-17T18:30:15.8623086Z</dcterms:modified>
</coreProperties>
</file>