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58C1A61" w14:paraId="2C078E63" wp14:textId="7C61CC77">
      <w:pPr>
        <w:jc w:val="center"/>
        <w:rPr>
          <w:b w:val="1"/>
          <w:bCs w:val="1"/>
          <w:sz w:val="32"/>
          <w:szCs w:val="32"/>
        </w:rPr>
      </w:pPr>
      <w:bookmarkStart w:name="_GoBack" w:id="0"/>
      <w:bookmarkEnd w:id="0"/>
      <w:proofErr w:type="spellStart"/>
      <w:r w:rsidRPr="058C1A61" w:rsidR="058C1A61">
        <w:rPr>
          <w:b w:val="1"/>
          <w:bCs w:val="1"/>
          <w:sz w:val="32"/>
          <w:szCs w:val="32"/>
        </w:rPr>
        <w:t>TExES</w:t>
      </w:r>
      <w:proofErr w:type="spellEnd"/>
      <w:r w:rsidRPr="058C1A61" w:rsidR="058C1A61">
        <w:rPr>
          <w:b w:val="1"/>
          <w:bCs w:val="1"/>
          <w:sz w:val="32"/>
          <w:szCs w:val="32"/>
        </w:rPr>
        <w:t xml:space="preserve"> </w:t>
      </w:r>
      <w:bookmarkStart w:name="_Int_aEr4Gij2" w:id="1820627859"/>
      <w:r w:rsidRPr="058C1A61" w:rsidR="058C1A61">
        <w:rPr>
          <w:b w:val="1"/>
          <w:bCs w:val="1"/>
          <w:sz w:val="32"/>
          <w:szCs w:val="32"/>
        </w:rPr>
        <w:t>PPR</w:t>
      </w:r>
      <w:bookmarkEnd w:id="1820627859"/>
      <w:r w:rsidRPr="058C1A61" w:rsidR="058C1A61">
        <w:rPr>
          <w:b w:val="1"/>
          <w:bCs w:val="1"/>
          <w:sz w:val="32"/>
          <w:szCs w:val="32"/>
        </w:rPr>
        <w:t xml:space="preserve"> EC-12 Resources</w:t>
      </w:r>
    </w:p>
    <w:p w:rsidR="058C1A61" w:rsidP="54130B72" w:rsidRDefault="058C1A61" w14:paraId="0F7EFB9C" w14:textId="100CE61C">
      <w:pPr>
        <w:pStyle w:val="Normal"/>
        <w:spacing/>
        <w:contextualSpacing/>
        <w:jc w:val="left"/>
        <w:rPr>
          <w:b w:val="0"/>
          <w:bCs w:val="0"/>
          <w:sz w:val="22"/>
          <w:szCs w:val="22"/>
          <w:u w:val="none"/>
        </w:rPr>
      </w:pPr>
      <w:proofErr w:type="gramStart"/>
      <w:r w:rsidRPr="54130B72" w:rsidR="058C1A61">
        <w:rPr>
          <w:b w:val="1"/>
          <w:bCs w:val="1"/>
          <w:sz w:val="22"/>
          <w:szCs w:val="22"/>
          <w:u w:val="single"/>
        </w:rPr>
        <w:t>Certify</w:t>
      </w:r>
      <w:proofErr w:type="gramEnd"/>
      <w:r w:rsidRPr="54130B72" w:rsidR="058C1A61">
        <w:rPr>
          <w:b w:val="1"/>
          <w:bCs w:val="1"/>
          <w:sz w:val="22"/>
          <w:szCs w:val="22"/>
          <w:u w:val="single"/>
        </w:rPr>
        <w:t xml:space="preserve"> Teacher</w:t>
      </w:r>
      <w:proofErr w:type="gramStart"/>
      <w:proofErr w:type="gramEnd"/>
    </w:p>
    <w:p w:rsidR="058C1A61" w:rsidP="54130B72" w:rsidRDefault="058C1A61" w14:paraId="70558066" w14:textId="5613B034">
      <w:pPr>
        <w:pStyle w:val="Normal"/>
        <w:spacing/>
        <w:contextualSpacing/>
        <w:jc w:val="left"/>
        <w:rPr>
          <w:b w:val="0"/>
          <w:bCs w:val="0"/>
          <w:sz w:val="22"/>
          <w:szCs w:val="22"/>
          <w:u w:val="none"/>
        </w:rPr>
      </w:pPr>
      <w:r w:rsidRPr="6FE4A0ED" w:rsidR="058C1A61">
        <w:rPr>
          <w:b w:val="0"/>
          <w:bCs w:val="0"/>
          <w:sz w:val="22"/>
          <w:szCs w:val="22"/>
          <w:u w:val="none"/>
        </w:rPr>
        <w:t xml:space="preserve">You have already </w:t>
      </w:r>
      <w:r w:rsidRPr="6FE4A0ED" w:rsidR="058C1A61">
        <w:rPr>
          <w:b w:val="0"/>
          <w:bCs w:val="0"/>
          <w:sz w:val="22"/>
          <w:szCs w:val="22"/>
          <w:u w:val="none"/>
        </w:rPr>
        <w:t>purchased</w:t>
      </w:r>
      <w:r w:rsidRPr="6FE4A0ED" w:rsidR="058C1A61">
        <w:rPr>
          <w:b w:val="0"/>
          <w:bCs w:val="0"/>
          <w:sz w:val="22"/>
          <w:szCs w:val="22"/>
          <w:u w:val="none"/>
        </w:rPr>
        <w:t xml:space="preserve"> the Certify Teacher PPR</w:t>
      </w:r>
      <w:r w:rsidRPr="6FE4A0ED" w:rsidR="36CBA963">
        <w:rPr>
          <w:b w:val="0"/>
          <w:bCs w:val="0"/>
          <w:sz w:val="22"/>
          <w:szCs w:val="22"/>
          <w:u w:val="none"/>
        </w:rPr>
        <w:t xml:space="preserve"> EC-12</w:t>
      </w:r>
      <w:r w:rsidRPr="6FE4A0ED" w:rsidR="058C1A61">
        <w:rPr>
          <w:b w:val="0"/>
          <w:bCs w:val="0"/>
          <w:sz w:val="22"/>
          <w:szCs w:val="22"/>
          <w:u w:val="none"/>
        </w:rPr>
        <w:t xml:space="preserve"> program</w:t>
      </w:r>
      <w:bookmarkStart w:name="_Int_SorFNFZI" w:id="346941026"/>
      <w:r w:rsidRPr="6FE4A0ED" w:rsidR="058C1A61">
        <w:rPr>
          <w:b w:val="0"/>
          <w:bCs w:val="0"/>
          <w:sz w:val="22"/>
          <w:szCs w:val="22"/>
          <w:u w:val="none"/>
        </w:rPr>
        <w:t xml:space="preserve">.  </w:t>
      </w:r>
      <w:bookmarkEnd w:id="346941026"/>
      <w:r w:rsidRPr="6FE4A0ED" w:rsidR="058C1A61">
        <w:rPr>
          <w:b w:val="0"/>
          <w:bCs w:val="0"/>
          <w:sz w:val="22"/>
          <w:szCs w:val="22"/>
          <w:u w:val="none"/>
        </w:rPr>
        <w:t>You do need to use this program</w:t>
      </w:r>
      <w:r w:rsidRPr="6FE4A0ED" w:rsidR="058C1A61">
        <w:rPr>
          <w:b w:val="0"/>
          <w:bCs w:val="0"/>
          <w:sz w:val="22"/>
          <w:szCs w:val="22"/>
          <w:u w:val="none"/>
        </w:rPr>
        <w:t xml:space="preserve">.  </w:t>
      </w:r>
      <w:r w:rsidRPr="6FE4A0ED" w:rsidR="058C1A61">
        <w:rPr>
          <w:b w:val="0"/>
          <w:bCs w:val="0"/>
          <w:sz w:val="22"/>
          <w:szCs w:val="22"/>
          <w:u w:val="none"/>
        </w:rPr>
        <w:t xml:space="preserve">To be approved to take the official TExES PPR EC-12 exam, you must score at least 80% overall and at least </w:t>
      </w:r>
      <w:r w:rsidRPr="6FE4A0ED" w:rsidR="2A2BB18F">
        <w:rPr>
          <w:b w:val="0"/>
          <w:bCs w:val="0"/>
          <w:sz w:val="22"/>
          <w:szCs w:val="22"/>
          <w:u w:val="none"/>
        </w:rPr>
        <w:t>80</w:t>
      </w:r>
      <w:r w:rsidRPr="6FE4A0ED" w:rsidR="058C1A61">
        <w:rPr>
          <w:b w:val="0"/>
          <w:bCs w:val="0"/>
          <w:sz w:val="22"/>
          <w:szCs w:val="22"/>
          <w:u w:val="none"/>
        </w:rPr>
        <w:t>% in each domain on a Certify Teacher exam</w:t>
      </w:r>
      <w:r w:rsidRPr="6FE4A0ED" w:rsidR="058C1A61">
        <w:rPr>
          <w:b w:val="0"/>
          <w:bCs w:val="0"/>
          <w:sz w:val="22"/>
          <w:szCs w:val="22"/>
          <w:u w:val="none"/>
        </w:rPr>
        <w:t xml:space="preserve">.  </w:t>
      </w:r>
      <w:r w:rsidRPr="6FE4A0ED" w:rsidR="058C1A61">
        <w:rPr>
          <w:b w:val="0"/>
          <w:bCs w:val="0"/>
          <w:sz w:val="22"/>
          <w:szCs w:val="22"/>
          <w:u w:val="none"/>
        </w:rPr>
        <w:t>However, you should not only use Certify Teacher to prepare for the exam</w:t>
      </w:r>
      <w:r w:rsidRPr="6FE4A0ED" w:rsidR="058C1A61">
        <w:rPr>
          <w:b w:val="0"/>
          <w:bCs w:val="0"/>
          <w:sz w:val="22"/>
          <w:szCs w:val="22"/>
          <w:u w:val="none"/>
        </w:rPr>
        <w:t xml:space="preserve">!  </w:t>
      </w:r>
      <w:bookmarkStart w:name="_Int_wd9qigYn" w:id="1778988307"/>
      <w:r w:rsidRPr="6FE4A0ED" w:rsidR="058C1A61">
        <w:rPr>
          <w:b w:val="0"/>
          <w:bCs w:val="0"/>
          <w:sz w:val="22"/>
          <w:szCs w:val="22"/>
          <w:u w:val="none"/>
        </w:rPr>
        <w:t>Certify</w:t>
      </w:r>
      <w:bookmarkEnd w:id="1778988307"/>
      <w:r w:rsidRPr="6FE4A0ED" w:rsidR="058C1A61">
        <w:rPr>
          <w:b w:val="0"/>
          <w:bCs w:val="0"/>
          <w:sz w:val="22"/>
          <w:szCs w:val="22"/>
          <w:u w:val="none"/>
        </w:rPr>
        <w:t xml:space="preserve"> Teacher is a good starting resource, but it is limited in the quantity of material and practice questions which is why it only costs $35 for 3-</w:t>
      </w:r>
      <w:proofErr w:type="gramStart"/>
      <w:r w:rsidRPr="6FE4A0ED" w:rsidR="058C1A61">
        <w:rPr>
          <w:b w:val="0"/>
          <w:bCs w:val="0"/>
          <w:sz w:val="22"/>
          <w:szCs w:val="22"/>
          <w:u w:val="none"/>
        </w:rPr>
        <w:t>years access</w:t>
      </w:r>
      <w:proofErr w:type="gramEnd"/>
      <w:r w:rsidRPr="6FE4A0ED" w:rsidR="058C1A61">
        <w:rPr>
          <w:b w:val="0"/>
          <w:bCs w:val="0"/>
          <w:sz w:val="22"/>
          <w:szCs w:val="22"/>
          <w:u w:val="none"/>
        </w:rPr>
        <w:t xml:space="preserve">.  </w:t>
      </w:r>
    </w:p>
    <w:p w:rsidR="54130B72" w:rsidP="54130B72" w:rsidRDefault="54130B72" w14:paraId="484933EF" w14:textId="788148EF">
      <w:pPr>
        <w:pStyle w:val="Normal"/>
        <w:spacing/>
        <w:contextualSpacing/>
        <w:jc w:val="left"/>
        <w:rPr>
          <w:b w:val="0"/>
          <w:bCs w:val="0"/>
          <w:sz w:val="22"/>
          <w:szCs w:val="22"/>
          <w:u w:val="none"/>
        </w:rPr>
      </w:pPr>
    </w:p>
    <w:p w:rsidR="058C1A61" w:rsidP="54130B72" w:rsidRDefault="058C1A61" w14:paraId="6EF6F0C4" w14:textId="450A1A45">
      <w:pPr>
        <w:pStyle w:val="Normal"/>
        <w:spacing w:after="0" w:afterAutospacing="off"/>
        <w:jc w:val="left"/>
        <w:rPr>
          <w:b w:val="1"/>
          <w:bCs w:val="1"/>
          <w:sz w:val="22"/>
          <w:szCs w:val="22"/>
          <w:u w:val="single"/>
        </w:rPr>
      </w:pPr>
      <w:r w:rsidRPr="54130B72" w:rsidR="058C1A61">
        <w:rPr>
          <w:b w:val="1"/>
          <w:bCs w:val="1"/>
          <w:sz w:val="22"/>
          <w:szCs w:val="22"/>
          <w:u w:val="single"/>
        </w:rPr>
        <w:t xml:space="preserve">Official </w:t>
      </w:r>
      <w:r w:rsidRPr="54130B72" w:rsidR="058C1A61">
        <w:rPr>
          <w:b w:val="1"/>
          <w:bCs w:val="1"/>
          <w:sz w:val="22"/>
          <w:szCs w:val="22"/>
          <w:u w:val="single"/>
        </w:rPr>
        <w:t>TExES</w:t>
      </w:r>
      <w:r w:rsidRPr="54130B72" w:rsidR="058C1A61">
        <w:rPr>
          <w:b w:val="1"/>
          <w:bCs w:val="1"/>
          <w:sz w:val="22"/>
          <w:szCs w:val="22"/>
          <w:u w:val="single"/>
        </w:rPr>
        <w:t xml:space="preserve"> Preparation Information</w:t>
      </w:r>
    </w:p>
    <w:p w:rsidR="058C1A61" w:rsidP="54130B72" w:rsidRDefault="058C1A61" w14:paraId="48805770" w14:textId="346EC8FA" w14:noSpellErr="1">
      <w:pPr>
        <w:pStyle w:val="Normal"/>
        <w:spacing w:after="0" w:afterAutospacing="off"/>
        <w:jc w:val="left"/>
        <w:rPr>
          <w:b w:val="0"/>
          <w:bCs w:val="0"/>
          <w:sz w:val="22"/>
          <w:szCs w:val="22"/>
        </w:rPr>
      </w:pPr>
      <w:r w:rsidRPr="54130B72" w:rsidR="058C1A61">
        <w:rPr>
          <w:b w:val="0"/>
          <w:bCs w:val="0"/>
          <w:sz w:val="22"/>
          <w:szCs w:val="22"/>
        </w:rPr>
        <w:t>Start here so that you understand the structure of the exam</w:t>
      </w:r>
      <w:r w:rsidRPr="54130B72" w:rsidR="058C1A61">
        <w:rPr>
          <w:b w:val="0"/>
          <w:bCs w:val="0"/>
          <w:sz w:val="22"/>
          <w:szCs w:val="22"/>
        </w:rPr>
        <w:t xml:space="preserve">.  </w:t>
      </w:r>
      <w:r w:rsidRPr="54130B72" w:rsidR="058C1A61">
        <w:rPr>
          <w:b w:val="0"/>
          <w:bCs w:val="0"/>
          <w:sz w:val="22"/>
          <w:szCs w:val="22"/>
        </w:rPr>
        <w:t>This gives you the details (descriptive statements) for each competency in each Domain</w:t>
      </w:r>
      <w:r w:rsidRPr="54130B72" w:rsidR="058C1A61">
        <w:rPr>
          <w:b w:val="0"/>
          <w:bCs w:val="0"/>
          <w:sz w:val="22"/>
          <w:szCs w:val="22"/>
        </w:rPr>
        <w:t xml:space="preserve">.  </w:t>
      </w:r>
      <w:r w:rsidRPr="54130B72" w:rsidR="058C1A61">
        <w:rPr>
          <w:b w:val="0"/>
          <w:bCs w:val="0"/>
          <w:sz w:val="22"/>
          <w:szCs w:val="22"/>
        </w:rPr>
        <w:t>There are a few practice questions for each competency – but this resource is not heavy on study material or practice questions</w:t>
      </w:r>
      <w:r w:rsidRPr="54130B72" w:rsidR="058C1A61">
        <w:rPr>
          <w:b w:val="0"/>
          <w:bCs w:val="0"/>
          <w:sz w:val="22"/>
          <w:szCs w:val="22"/>
        </w:rPr>
        <w:t xml:space="preserve">.  </w:t>
      </w:r>
      <w:r w:rsidRPr="54130B72" w:rsidR="058C1A61">
        <w:rPr>
          <w:b w:val="0"/>
          <w:bCs w:val="0"/>
          <w:sz w:val="22"/>
          <w:szCs w:val="22"/>
        </w:rPr>
        <w:t>There is a $10 practice test that you should plan to take</w:t>
      </w:r>
      <w:r w:rsidRPr="54130B72" w:rsidR="058C1A61">
        <w:rPr>
          <w:b w:val="0"/>
          <w:bCs w:val="0"/>
          <w:sz w:val="22"/>
          <w:szCs w:val="22"/>
        </w:rPr>
        <w:t>.</w:t>
      </w:r>
      <w:r w:rsidRPr="54130B72" w:rsidR="058C1A61">
        <w:rPr>
          <w:b w:val="0"/>
          <w:bCs w:val="0"/>
          <w:sz w:val="22"/>
          <w:szCs w:val="22"/>
        </w:rPr>
        <w:t xml:space="preserve">  </w:t>
      </w:r>
      <w:r w:rsidRPr="54130B72" w:rsidR="058C1A61">
        <w:rPr>
          <w:b w:val="0"/>
          <w:bCs w:val="0"/>
          <w:sz w:val="22"/>
          <w:szCs w:val="22"/>
        </w:rPr>
        <w:t xml:space="preserve">Once you have </w:t>
      </w:r>
      <w:bookmarkStart w:name="_Int_IkQGQmCK" w:id="286893569"/>
      <w:r w:rsidRPr="54130B72" w:rsidR="058C1A61">
        <w:rPr>
          <w:b w:val="0"/>
          <w:bCs w:val="0"/>
          <w:sz w:val="22"/>
          <w:szCs w:val="22"/>
        </w:rPr>
        <w:t>purchased</w:t>
      </w:r>
      <w:bookmarkEnd w:id="286893569"/>
      <w:r w:rsidRPr="54130B72" w:rsidR="058C1A61">
        <w:rPr>
          <w:b w:val="0"/>
          <w:bCs w:val="0"/>
          <w:sz w:val="22"/>
          <w:szCs w:val="22"/>
        </w:rPr>
        <w:t xml:space="preserve"> the practice test, you will have access to it for </w:t>
      </w:r>
      <w:r w:rsidRPr="54130B72" w:rsidR="058C1A61">
        <w:rPr>
          <w:b w:val="0"/>
          <w:bCs w:val="0"/>
          <w:sz w:val="22"/>
          <w:szCs w:val="22"/>
        </w:rPr>
        <w:t>120 days (about 4 months)</w:t>
      </w:r>
      <w:r w:rsidRPr="54130B72" w:rsidR="058C1A61">
        <w:rPr>
          <w:b w:val="0"/>
          <w:bCs w:val="0"/>
          <w:sz w:val="22"/>
          <w:szCs w:val="22"/>
        </w:rPr>
        <w:t xml:space="preserve">. </w:t>
      </w:r>
    </w:p>
    <w:p w:rsidR="058C1A61" w:rsidP="54130B72" w:rsidRDefault="058C1A61" w14:paraId="11A9617D" w14:textId="1CC6825C" w14:noSpellErr="1">
      <w:pPr>
        <w:pStyle w:val="Normal"/>
        <w:spacing w:after="0" w:afterAutospacing="off"/>
        <w:jc w:val="left"/>
        <w:rPr>
          <w:sz w:val="22"/>
          <w:szCs w:val="22"/>
        </w:rPr>
      </w:pPr>
      <w:hyperlink r:id="R68f901767e554feb">
        <w:r w:rsidRPr="54130B72" w:rsidR="058C1A61">
          <w:rPr>
            <w:rStyle w:val="Hyperlink"/>
            <w:b w:val="1"/>
            <w:bCs w:val="1"/>
            <w:sz w:val="22"/>
            <w:szCs w:val="22"/>
          </w:rPr>
          <w:t>https://www.tx.nesinc.com/TestView.aspx?f=HTML_FRAG/TX160_PrepMaterials.html</w:t>
        </w:r>
      </w:hyperlink>
    </w:p>
    <w:p w:rsidR="058C1A61" w:rsidP="54130B72" w:rsidRDefault="058C1A61" w14:paraId="60F77C33" w14:textId="50AB30CC">
      <w:pPr>
        <w:pStyle w:val="Normal"/>
        <w:spacing w:after="0" w:afterAutospacing="off"/>
        <w:jc w:val="left"/>
        <w:rPr>
          <w:b w:val="1"/>
          <w:bCs w:val="1"/>
          <w:sz w:val="22"/>
          <w:szCs w:val="22"/>
        </w:rPr>
      </w:pPr>
    </w:p>
    <w:p w:rsidR="058C1A61" w:rsidP="54130B72" w:rsidRDefault="058C1A61" w14:paraId="1B3BBDA6" w14:textId="17E66C52">
      <w:pPr>
        <w:pStyle w:val="Normal"/>
        <w:bidi w:val="0"/>
        <w:spacing w:before="0" w:beforeAutospacing="off" w:after="0" w:afterAutospacing="off" w:line="259" w:lineRule="auto"/>
        <w:ind w:left="0" w:right="0"/>
        <w:jc w:val="left"/>
        <w:rPr>
          <w:b w:val="1"/>
          <w:bCs w:val="1"/>
          <w:sz w:val="22"/>
          <w:szCs w:val="22"/>
          <w:u w:val="single"/>
        </w:rPr>
      </w:pPr>
      <w:r w:rsidRPr="54130B72" w:rsidR="4C20D822">
        <w:rPr>
          <w:b w:val="1"/>
          <w:bCs w:val="1"/>
          <w:sz w:val="22"/>
          <w:szCs w:val="22"/>
          <w:u w:val="single"/>
        </w:rPr>
        <w:t>240 Tutoring</w:t>
      </w:r>
    </w:p>
    <w:p w:rsidR="058C1A61" w:rsidP="54130B72" w:rsidRDefault="058C1A61" w14:paraId="0EEC65A3" w14:textId="5CDCE472">
      <w:pPr>
        <w:pStyle w:val="Normal"/>
        <w:spacing w:after="0" w:afterAutospacing="off"/>
        <w:jc w:val="left"/>
        <w:rPr>
          <w:rFonts w:ascii="Calibri" w:hAnsi="Calibri" w:eastAsia="Calibri" w:cs="Calibri"/>
          <w:noProof w:val="0"/>
          <w:sz w:val="22"/>
          <w:szCs w:val="22"/>
          <w:lang w:val="en-US"/>
        </w:rPr>
      </w:pPr>
      <w:r w:rsidRPr="54130B72" w:rsidR="4C20D822">
        <w:rPr>
          <w:b w:val="0"/>
          <w:bCs w:val="0"/>
          <w:sz w:val="22"/>
          <w:szCs w:val="22"/>
        </w:rPr>
        <w:t xml:space="preserve">240 Tutoring provides a very comprehensive study program.  It includes an initial diagnostic exam and then study modules/flashcards/quizzes for each Domain/Competency.  There are also 3 practice exams. </w:t>
      </w:r>
      <w:r w:rsidRPr="54130B72" w:rsidR="75DCF870">
        <w:rPr>
          <w:b w:val="0"/>
          <w:bCs w:val="0"/>
          <w:sz w:val="22"/>
          <w:szCs w:val="22"/>
        </w:rPr>
        <w:t xml:space="preserve"> To access a practice </w:t>
      </w:r>
      <w:proofErr w:type="gramStart"/>
      <w:r w:rsidRPr="54130B72" w:rsidR="75DCF870">
        <w:rPr>
          <w:b w:val="0"/>
          <w:bCs w:val="0"/>
          <w:sz w:val="22"/>
          <w:szCs w:val="22"/>
        </w:rPr>
        <w:t>exam</w:t>
      </w:r>
      <w:proofErr w:type="gramEnd"/>
      <w:r w:rsidRPr="54130B72" w:rsidR="75DCF870">
        <w:rPr>
          <w:b w:val="0"/>
          <w:bCs w:val="0"/>
          <w:sz w:val="22"/>
          <w:szCs w:val="22"/>
        </w:rPr>
        <w:t xml:space="preserve"> you must complete 90% of the study material.  One subscription gives you access to both the TExES PPR EC-12 and your TExES content exam material.  Normally, the cost is $39 per month but you can get the discounted</w:t>
      </w:r>
      <w:r w:rsidRPr="54130B72" w:rsidR="4F4D06C7">
        <w:rPr>
          <w:b w:val="0"/>
          <w:bCs w:val="0"/>
          <w:sz w:val="22"/>
          <w:szCs w:val="22"/>
        </w:rPr>
        <w:t xml:space="preserve"> rate of $20 per month using the following </w:t>
      </w:r>
      <w:proofErr w:type="spellStart"/>
      <w:r w:rsidRPr="54130B72" w:rsidR="4F4D06C7">
        <w:rPr>
          <w:b w:val="0"/>
          <w:bCs w:val="0"/>
          <w:sz w:val="22"/>
          <w:szCs w:val="22"/>
        </w:rPr>
        <w:t>UTeach</w:t>
      </w:r>
      <w:proofErr w:type="spellEnd"/>
      <w:r w:rsidRPr="54130B72" w:rsidR="4F4D06C7">
        <w:rPr>
          <w:b w:val="0"/>
          <w:bCs w:val="0"/>
          <w:sz w:val="22"/>
          <w:szCs w:val="22"/>
        </w:rPr>
        <w:t xml:space="preserve"> link.  Since there is a charge, you </w:t>
      </w:r>
      <w:bookmarkStart w:name="_Int_hKI3wZKa" w:id="1306906591"/>
      <w:r w:rsidRPr="54130B72" w:rsidR="4F4D06C7">
        <w:rPr>
          <w:b w:val="0"/>
          <w:bCs w:val="0"/>
          <w:sz w:val="22"/>
          <w:szCs w:val="22"/>
        </w:rPr>
        <w:t>definitely want</w:t>
      </w:r>
      <w:bookmarkEnd w:id="1306906591"/>
      <w:r w:rsidRPr="54130B72" w:rsidR="4F4D06C7">
        <w:rPr>
          <w:b w:val="0"/>
          <w:bCs w:val="0"/>
          <w:sz w:val="22"/>
          <w:szCs w:val="22"/>
        </w:rPr>
        <w:t xml:space="preserve"> to be sure you put in the time to study and cancel your subscription when you have finished.</w:t>
      </w:r>
      <w:r w:rsidRPr="54130B72" w:rsidR="3D907089">
        <w:rPr>
          <w:b w:val="0"/>
          <w:bCs w:val="0"/>
          <w:sz w:val="22"/>
          <w:szCs w:val="22"/>
        </w:rPr>
        <w:t xml:space="preserve"> If you already have a 240 Tutoring account but you are paying full price, you can use the link below to get the discounted rate. When you use the link, you will click the blue “Sign In” button ins</w:t>
      </w:r>
      <w:r w:rsidRPr="54130B72" w:rsidR="23497986">
        <w:rPr>
          <w:b w:val="0"/>
          <w:bCs w:val="0"/>
          <w:sz w:val="22"/>
          <w:szCs w:val="22"/>
        </w:rPr>
        <w:t xml:space="preserve">tead of setting up a new account so that you can resume progress.  </w:t>
      </w:r>
      <w:r w:rsidRPr="54130B72" w:rsidR="3D907089">
        <w:rPr>
          <w:rFonts w:ascii="Segoe UI" w:hAnsi="Segoe UI" w:eastAsia="Segoe UI" w:cs="Segoe UI"/>
          <w:b w:val="0"/>
          <w:bCs w:val="0"/>
          <w:i w:val="0"/>
          <w:iCs w:val="0"/>
          <w:caps w:val="0"/>
          <w:smallCaps w:val="0"/>
          <w:noProof w:val="0"/>
          <w:color w:val="201F1E"/>
          <w:sz w:val="22"/>
          <w:szCs w:val="22"/>
          <w:lang w:val="en-US"/>
        </w:rPr>
        <w:t xml:space="preserve"> </w:t>
      </w:r>
      <w:r w:rsidRPr="54130B72" w:rsidR="3D907089">
        <w:rPr>
          <w:rFonts w:ascii="Calibri" w:hAnsi="Calibri" w:eastAsia="Calibri" w:cs="Calibri"/>
          <w:noProof w:val="0"/>
          <w:sz w:val="22"/>
          <w:szCs w:val="22"/>
          <w:lang w:val="en-US"/>
        </w:rPr>
        <w:t xml:space="preserve"> </w:t>
      </w:r>
    </w:p>
    <w:p w:rsidR="3D907089" w:rsidP="54130B72" w:rsidRDefault="3D907089" w14:paraId="0F9C1BBE" w14:textId="6EBF1912">
      <w:pPr>
        <w:pStyle w:val="Normal"/>
        <w:spacing w:after="0" w:afterAutospacing="off"/>
        <w:jc w:val="left"/>
        <w:rPr>
          <w:rFonts w:ascii="Calibri" w:hAnsi="Calibri" w:eastAsia="Calibri" w:cs="Calibri" w:asciiTheme="minorAscii" w:hAnsiTheme="minorAscii" w:eastAsiaTheme="minorAscii" w:cstheme="minorAscii"/>
          <w:b w:val="1"/>
          <w:bCs w:val="1"/>
          <w:noProof w:val="0"/>
          <w:sz w:val="22"/>
          <w:szCs w:val="22"/>
          <w:lang w:val="en-US"/>
        </w:rPr>
      </w:pPr>
      <w:hyperlink r:id="Re172784f35cf4df5">
        <w:r w:rsidRPr="54130B72" w:rsidR="3D907089">
          <w:rPr>
            <w:rStyle w:val="Hyperlink"/>
            <w:rFonts w:ascii="Calibri" w:hAnsi="Calibri" w:eastAsia="Calibri" w:cs="Calibri" w:asciiTheme="minorAscii" w:hAnsiTheme="minorAscii" w:eastAsiaTheme="minorAscii" w:cstheme="minorAscii"/>
            <w:b w:val="1"/>
            <w:bCs w:val="1"/>
            <w:i w:val="0"/>
            <w:iCs w:val="0"/>
            <w:caps w:val="0"/>
            <w:smallCaps w:val="0"/>
            <w:noProof w:val="0"/>
            <w:sz w:val="22"/>
            <w:szCs w:val="22"/>
            <w:lang w:val="en-US"/>
          </w:rPr>
          <w:t>https://study.240tutoring.com/subscribe/UTRGVUTEACH</w:t>
        </w:r>
      </w:hyperlink>
    </w:p>
    <w:p w:rsidR="54130B72" w:rsidP="54130B72" w:rsidRDefault="54130B72" w14:paraId="16F8219E" w14:textId="34542E98">
      <w:pPr>
        <w:pStyle w:val="Normal"/>
        <w:spacing w:after="0" w:afterAutospacing="off"/>
        <w:jc w:val="left"/>
        <w:rPr>
          <w:rFonts w:ascii="Calibri" w:hAnsi="Calibri" w:eastAsia="Calibri" w:cs="Calibri" w:asciiTheme="minorAscii" w:hAnsiTheme="minorAscii" w:eastAsiaTheme="minorAscii" w:cstheme="minorAscii"/>
          <w:b w:val="1"/>
          <w:bCs w:val="1"/>
          <w:i w:val="0"/>
          <w:iCs w:val="0"/>
          <w:caps w:val="0"/>
          <w:smallCaps w:val="0"/>
          <w:noProof w:val="0"/>
          <w:sz w:val="22"/>
          <w:szCs w:val="22"/>
          <w:lang w:val="en-US"/>
        </w:rPr>
      </w:pPr>
    </w:p>
    <w:p w:rsidR="058C1A61" w:rsidP="54130B72" w:rsidRDefault="058C1A61" w14:paraId="065C54C1" w14:textId="761E55FF" w14:noSpellErr="1">
      <w:pPr>
        <w:pStyle w:val="Normal"/>
        <w:spacing w:after="0" w:afterAutospacing="off"/>
        <w:jc w:val="left"/>
        <w:rPr>
          <w:b w:val="1"/>
          <w:bCs w:val="1"/>
          <w:sz w:val="22"/>
          <w:szCs w:val="22"/>
          <w:u w:val="single"/>
        </w:rPr>
      </w:pPr>
      <w:r w:rsidRPr="54130B72" w:rsidR="058C1A61">
        <w:rPr>
          <w:b w:val="1"/>
          <w:bCs w:val="1"/>
          <w:sz w:val="22"/>
          <w:szCs w:val="22"/>
          <w:u w:val="single"/>
        </w:rPr>
        <w:t>Teachers of Tomorrow</w:t>
      </w:r>
    </w:p>
    <w:p w:rsidR="058C1A61" w:rsidP="54130B72" w:rsidRDefault="058C1A61" w14:paraId="0E138451" w14:textId="56DF769A" w14:noSpellErr="1">
      <w:pPr>
        <w:pStyle w:val="Normal"/>
        <w:spacing w:after="0" w:afterAutospacing="off"/>
        <w:jc w:val="left"/>
        <w:rPr>
          <w:b w:val="1"/>
          <w:bCs w:val="1"/>
          <w:sz w:val="22"/>
          <w:szCs w:val="22"/>
        </w:rPr>
      </w:pPr>
      <w:r w:rsidRPr="54130B72" w:rsidR="058C1A61">
        <w:rPr>
          <w:b w:val="0"/>
          <w:bCs w:val="0"/>
          <w:sz w:val="22"/>
          <w:szCs w:val="22"/>
        </w:rPr>
        <w:t>This website lists some resources</w:t>
      </w:r>
      <w:r w:rsidRPr="54130B72" w:rsidR="058C1A61">
        <w:rPr>
          <w:b w:val="0"/>
          <w:bCs w:val="0"/>
          <w:sz w:val="22"/>
          <w:szCs w:val="22"/>
        </w:rPr>
        <w:t xml:space="preserve">.  </w:t>
      </w:r>
      <w:r w:rsidRPr="54130B72" w:rsidR="058C1A61">
        <w:rPr>
          <w:b w:val="0"/>
          <w:bCs w:val="0"/>
          <w:sz w:val="22"/>
          <w:szCs w:val="22"/>
        </w:rPr>
        <w:t>Scroll down to the PPR Webinars section</w:t>
      </w:r>
      <w:r w:rsidRPr="54130B72" w:rsidR="058C1A61">
        <w:rPr>
          <w:b w:val="0"/>
          <w:bCs w:val="0"/>
          <w:sz w:val="22"/>
          <w:szCs w:val="22"/>
        </w:rPr>
        <w:t xml:space="preserve">.  </w:t>
      </w:r>
      <w:r w:rsidRPr="54130B72" w:rsidR="058C1A61">
        <w:rPr>
          <w:b w:val="0"/>
          <w:bCs w:val="0"/>
          <w:sz w:val="22"/>
          <w:szCs w:val="22"/>
        </w:rPr>
        <w:t xml:space="preserve">It makes it seem like you are signing up for a live session – but you will </w:t>
      </w:r>
      <w:bookmarkStart w:name="_Int_WtSoqo1r" w:id="816430342"/>
      <w:r w:rsidRPr="54130B72" w:rsidR="058C1A61">
        <w:rPr>
          <w:b w:val="0"/>
          <w:bCs w:val="0"/>
          <w:sz w:val="22"/>
          <w:szCs w:val="22"/>
        </w:rPr>
        <w:t>actually get</w:t>
      </w:r>
      <w:bookmarkEnd w:id="816430342"/>
      <w:r w:rsidRPr="54130B72" w:rsidR="058C1A61">
        <w:rPr>
          <w:b w:val="0"/>
          <w:bCs w:val="0"/>
          <w:sz w:val="22"/>
          <w:szCs w:val="22"/>
        </w:rPr>
        <w:t xml:space="preserve"> a recorded session after you enter your name and email address. The first 2 webinars review the Domains and focus </w:t>
      </w:r>
      <w:bookmarkStart w:name="_Int_OybXy4oQ" w:id="1602416991"/>
      <w:r w:rsidRPr="54130B72" w:rsidR="058C1A61">
        <w:rPr>
          <w:b w:val="0"/>
          <w:bCs w:val="0"/>
          <w:sz w:val="22"/>
          <w:szCs w:val="22"/>
        </w:rPr>
        <w:t>mainly on</w:t>
      </w:r>
      <w:bookmarkEnd w:id="1602416991"/>
      <w:r w:rsidRPr="54130B72" w:rsidR="058C1A61">
        <w:rPr>
          <w:b w:val="0"/>
          <w:bCs w:val="0"/>
          <w:sz w:val="22"/>
          <w:szCs w:val="22"/>
        </w:rPr>
        <w:t xml:space="preserve"> the strategy of answering the questions</w:t>
      </w:r>
      <w:r w:rsidRPr="54130B72" w:rsidR="058C1A61">
        <w:rPr>
          <w:b w:val="0"/>
          <w:bCs w:val="0"/>
          <w:sz w:val="22"/>
          <w:szCs w:val="22"/>
        </w:rPr>
        <w:t xml:space="preserve">. </w:t>
      </w:r>
      <w:r w:rsidRPr="54130B72" w:rsidR="058C1A61">
        <w:rPr>
          <w:b w:val="1"/>
          <w:bCs w:val="1"/>
          <w:sz w:val="22"/>
          <w:szCs w:val="22"/>
        </w:rPr>
        <w:t xml:space="preserve"> </w:t>
      </w:r>
    </w:p>
    <w:p w:rsidR="058C1A61" w:rsidP="54130B72" w:rsidRDefault="058C1A61" w14:paraId="4FE5701B" w14:textId="143BB820" w14:noSpellErr="1">
      <w:pPr>
        <w:pStyle w:val="Normal"/>
        <w:spacing w:after="0" w:afterAutospacing="off"/>
        <w:jc w:val="left"/>
        <w:rPr>
          <w:b w:val="1"/>
          <w:bCs w:val="1"/>
          <w:sz w:val="22"/>
          <w:szCs w:val="22"/>
        </w:rPr>
      </w:pPr>
      <w:hyperlink r:id="R5a83de3da6f54129">
        <w:r w:rsidRPr="54130B72" w:rsidR="058C1A61">
          <w:rPr>
            <w:rStyle w:val="Hyperlink"/>
            <w:b w:val="1"/>
            <w:bCs w:val="1"/>
            <w:sz w:val="22"/>
            <w:szCs w:val="22"/>
          </w:rPr>
          <w:t>https://www.teachersoftomorrow.org/texas/teacher-resources/teaching-in-texas-blog/mastering-ppr</w:t>
        </w:r>
      </w:hyperlink>
    </w:p>
    <w:p w:rsidR="54130B72" w:rsidP="54130B72" w:rsidRDefault="54130B72" w14:paraId="6DF4B46C" w14:textId="1673F877">
      <w:pPr>
        <w:pStyle w:val="Normal"/>
        <w:spacing w:after="0" w:afterAutospacing="off"/>
        <w:jc w:val="left"/>
        <w:rPr>
          <w:b w:val="1"/>
          <w:bCs w:val="1"/>
          <w:sz w:val="22"/>
          <w:szCs w:val="22"/>
        </w:rPr>
      </w:pPr>
    </w:p>
    <w:p w:rsidR="058C1A61" w:rsidP="54130B72" w:rsidRDefault="058C1A61" w14:paraId="14B94D01" w14:textId="7458DBD0" w14:noSpellErr="1">
      <w:pPr>
        <w:pStyle w:val="Normal"/>
        <w:spacing w:after="0" w:afterAutospacing="off"/>
        <w:jc w:val="left"/>
        <w:rPr>
          <w:b w:val="1"/>
          <w:bCs w:val="1"/>
          <w:sz w:val="22"/>
          <w:szCs w:val="22"/>
          <w:u w:val="single"/>
        </w:rPr>
      </w:pPr>
      <w:r w:rsidRPr="54130B72" w:rsidR="058C1A61">
        <w:rPr>
          <w:b w:val="1"/>
          <w:bCs w:val="1"/>
          <w:sz w:val="22"/>
          <w:szCs w:val="22"/>
          <w:u w:val="single"/>
        </w:rPr>
        <w:t>Quizlet</w:t>
      </w:r>
    </w:p>
    <w:p w:rsidR="058C1A61" w:rsidP="54130B72" w:rsidRDefault="058C1A61" w14:paraId="07F66634" w14:textId="54F141FE" w14:noSpellErr="1">
      <w:pPr>
        <w:pStyle w:val="Normal"/>
        <w:spacing w:after="0" w:afterAutospacing="off"/>
        <w:jc w:val="left"/>
        <w:rPr>
          <w:b w:val="1"/>
          <w:bCs w:val="1"/>
          <w:sz w:val="22"/>
          <w:szCs w:val="22"/>
        </w:rPr>
      </w:pPr>
      <w:r w:rsidRPr="54130B72" w:rsidR="058C1A61">
        <w:rPr>
          <w:b w:val="1"/>
          <w:bCs w:val="1"/>
          <w:sz w:val="22"/>
          <w:szCs w:val="22"/>
        </w:rPr>
        <w:t>Free resource</w:t>
      </w:r>
      <w:r w:rsidRPr="54130B72" w:rsidR="058C1A61">
        <w:rPr>
          <w:b w:val="1"/>
          <w:bCs w:val="1"/>
          <w:sz w:val="22"/>
          <w:szCs w:val="22"/>
        </w:rPr>
        <w:t xml:space="preserve">.  </w:t>
      </w:r>
    </w:p>
    <w:p w:rsidR="058C1A61" w:rsidP="54130B72" w:rsidRDefault="058C1A61" w14:paraId="629A6DD1" w14:textId="50A2DA76" w14:noSpellErr="1">
      <w:pPr>
        <w:pStyle w:val="Normal"/>
        <w:spacing w:after="0" w:afterAutospacing="off"/>
        <w:jc w:val="left"/>
        <w:rPr>
          <w:sz w:val="22"/>
          <w:szCs w:val="22"/>
        </w:rPr>
      </w:pPr>
      <w:hyperlink r:id="Rc1f699c8528d4bdf">
        <w:r w:rsidRPr="54130B72" w:rsidR="058C1A61">
          <w:rPr>
            <w:rStyle w:val="Hyperlink"/>
            <w:b w:val="1"/>
            <w:bCs w:val="1"/>
            <w:sz w:val="22"/>
            <w:szCs w:val="22"/>
          </w:rPr>
          <w:t>https://quizlet.com/search?type=all&amp;query=TExES-PPR</w:t>
        </w:r>
      </w:hyperlink>
    </w:p>
    <w:p w:rsidR="058C1A61" w:rsidP="54130B72" w:rsidRDefault="058C1A61" w14:paraId="493BEFD6" w14:textId="6A54EF22" w14:noSpellErr="1">
      <w:pPr>
        <w:pStyle w:val="Normal"/>
        <w:spacing w:after="0" w:afterAutospacing="off"/>
        <w:jc w:val="left"/>
        <w:rPr>
          <w:b w:val="1"/>
          <w:bCs w:val="1"/>
          <w:sz w:val="22"/>
          <w:szCs w:val="22"/>
        </w:rPr>
      </w:pPr>
    </w:p>
    <w:p w:rsidR="058C1A61" w:rsidP="54130B72" w:rsidRDefault="058C1A61" w14:paraId="3920443E" w14:textId="0A14D953" w14:noSpellErr="1">
      <w:pPr>
        <w:pStyle w:val="Normal"/>
        <w:spacing w:after="0" w:afterAutospacing="off"/>
        <w:jc w:val="left"/>
        <w:rPr>
          <w:b w:val="1"/>
          <w:bCs w:val="1"/>
          <w:sz w:val="22"/>
          <w:szCs w:val="22"/>
          <w:u w:val="single"/>
        </w:rPr>
      </w:pPr>
      <w:r w:rsidRPr="54130B72" w:rsidR="058C1A61">
        <w:rPr>
          <w:b w:val="1"/>
          <w:bCs w:val="1"/>
          <w:sz w:val="22"/>
          <w:szCs w:val="22"/>
          <w:u w:val="single"/>
        </w:rPr>
        <w:t>Study.com</w:t>
      </w:r>
    </w:p>
    <w:p w:rsidR="058C1A61" w:rsidP="54130B72" w:rsidRDefault="058C1A61" w14:paraId="0117ACFE" w14:textId="7F592B7B" w14:noSpellErr="1">
      <w:pPr>
        <w:pStyle w:val="Normal"/>
        <w:spacing w:after="0" w:afterAutospacing="off"/>
        <w:jc w:val="left"/>
        <w:rPr>
          <w:b w:val="1"/>
          <w:bCs w:val="1"/>
          <w:sz w:val="22"/>
          <w:szCs w:val="22"/>
        </w:rPr>
      </w:pPr>
      <w:r w:rsidRPr="54130B72" w:rsidR="058C1A61">
        <w:rPr>
          <w:b w:val="0"/>
          <w:bCs w:val="0"/>
          <w:sz w:val="22"/>
          <w:szCs w:val="22"/>
        </w:rPr>
        <w:t>A valuable resource</w:t>
      </w:r>
      <w:r w:rsidRPr="54130B72" w:rsidR="058C1A61">
        <w:rPr>
          <w:b w:val="0"/>
          <w:bCs w:val="0"/>
          <w:sz w:val="22"/>
          <w:szCs w:val="22"/>
        </w:rPr>
        <w:t xml:space="preserve"> with lots of practice exams including practice exams for each topic</w:t>
      </w:r>
      <w:r w:rsidRPr="54130B72" w:rsidR="058C1A61">
        <w:rPr>
          <w:b w:val="0"/>
          <w:bCs w:val="0"/>
          <w:sz w:val="22"/>
          <w:szCs w:val="22"/>
        </w:rPr>
        <w:t xml:space="preserve">.  </w:t>
      </w:r>
      <w:r w:rsidRPr="54130B72" w:rsidR="058C1A61">
        <w:rPr>
          <w:b w:val="0"/>
          <w:bCs w:val="0"/>
          <w:sz w:val="22"/>
          <w:szCs w:val="22"/>
        </w:rPr>
        <w:t xml:space="preserve">Free for </w:t>
      </w:r>
      <w:bookmarkStart w:name="_Int_Gtt2frNF" w:id="2145044945"/>
      <w:r w:rsidRPr="54130B72" w:rsidR="058C1A61">
        <w:rPr>
          <w:b w:val="0"/>
          <w:bCs w:val="0"/>
          <w:sz w:val="22"/>
          <w:szCs w:val="22"/>
        </w:rPr>
        <w:t>30 days</w:t>
      </w:r>
      <w:bookmarkEnd w:id="2145044945"/>
      <w:r w:rsidRPr="54130B72" w:rsidR="058C1A61">
        <w:rPr>
          <w:b w:val="0"/>
          <w:bCs w:val="0"/>
          <w:sz w:val="22"/>
          <w:szCs w:val="22"/>
        </w:rPr>
        <w:t xml:space="preserve">.  </w:t>
      </w:r>
      <w:r w:rsidRPr="54130B72" w:rsidR="058C1A61">
        <w:rPr>
          <w:b w:val="0"/>
          <w:bCs w:val="0"/>
          <w:sz w:val="22"/>
          <w:szCs w:val="22"/>
        </w:rPr>
        <w:t>Sign up for a free 30-day trial and then you can cancel if you do not want to pay for it</w:t>
      </w:r>
      <w:r w:rsidRPr="54130B72" w:rsidR="058C1A61">
        <w:rPr>
          <w:b w:val="0"/>
          <w:bCs w:val="0"/>
          <w:sz w:val="22"/>
          <w:szCs w:val="22"/>
        </w:rPr>
        <w:t>.</w:t>
      </w:r>
      <w:r w:rsidRPr="54130B72" w:rsidR="058C1A61">
        <w:rPr>
          <w:b w:val="0"/>
          <w:bCs w:val="0"/>
          <w:sz w:val="22"/>
          <w:szCs w:val="22"/>
        </w:rPr>
        <w:t xml:space="preserve">  </w:t>
      </w:r>
      <w:r w:rsidRPr="54130B72" w:rsidR="058C1A61">
        <w:rPr>
          <w:b w:val="0"/>
          <w:bCs w:val="0"/>
          <w:sz w:val="22"/>
          <w:szCs w:val="22"/>
        </w:rPr>
        <w:t>The cost after the 30 days is $59.99 per month so be sure to cancel if you do not want to pay for it after the 30-day free trial.</w:t>
      </w:r>
      <w:r w:rsidRPr="54130B72" w:rsidR="058C1A61">
        <w:rPr>
          <w:b w:val="1"/>
          <w:bCs w:val="1"/>
          <w:sz w:val="22"/>
          <w:szCs w:val="22"/>
        </w:rPr>
        <w:t xml:space="preserve"> </w:t>
      </w:r>
    </w:p>
    <w:p w:rsidR="058C1A61" w:rsidP="54130B72" w:rsidRDefault="058C1A61" w14:paraId="60EE5EF8" w14:textId="2C68B79D" w14:noSpellErr="1">
      <w:pPr>
        <w:pStyle w:val="Normal"/>
        <w:spacing w:after="0" w:afterAutospacing="off"/>
        <w:jc w:val="left"/>
        <w:rPr>
          <w:sz w:val="22"/>
          <w:szCs w:val="22"/>
        </w:rPr>
      </w:pPr>
      <w:hyperlink r:id="Rf2089cdf9f3a4a15">
        <w:r w:rsidRPr="54130B72" w:rsidR="058C1A61">
          <w:rPr>
            <w:rStyle w:val="Hyperlink"/>
            <w:b w:val="1"/>
            <w:bCs w:val="1"/>
            <w:sz w:val="22"/>
            <w:szCs w:val="22"/>
          </w:rPr>
          <w:t>https://study.com/academy/course/texes-ppr-ec-12-practice-study-guide.html</w:t>
        </w:r>
      </w:hyperlink>
    </w:p>
    <w:p w:rsidR="058C1A61" w:rsidP="54130B72" w:rsidRDefault="058C1A61" w14:paraId="7FD0D2F1" w14:textId="4E4A5259" w14:noSpellErr="1">
      <w:pPr>
        <w:pStyle w:val="Normal"/>
        <w:spacing w:after="0" w:afterAutospacing="off"/>
        <w:jc w:val="left"/>
        <w:rPr>
          <w:b w:val="1"/>
          <w:bCs w:val="1"/>
          <w:sz w:val="24"/>
          <w:szCs w:val="24"/>
        </w:rPr>
      </w:pPr>
    </w:p>
    <w:sectPr>
      <w:pgSz w:w="12240" w:h="15840" w:orient="portrait"/>
      <w:pgMar w:top="1008" w:right="864" w:bottom="1152" w:left="864" w:header="720" w:footer="720" w:gutter="0"/>
      <w:cols w:space="720"/>
      <w:docGrid w:linePitch="360"/>
      <w:headerReference w:type="default" r:id="R60d0738702ac4b84"/>
      <w:footerReference w:type="default" r:id="Raf5ec196a81c491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10"/>
      <w:gridCol w:w="3310"/>
      <w:gridCol w:w="3310"/>
    </w:tblGrid>
    <w:tr w:rsidR="54130B72" w:rsidTr="54130B72" w14:paraId="4D6D4430">
      <w:tc>
        <w:tcPr>
          <w:tcW w:w="3310" w:type="dxa"/>
          <w:tcMar/>
        </w:tcPr>
        <w:p w:rsidR="54130B72" w:rsidP="54130B72" w:rsidRDefault="54130B72" w14:paraId="5FCC2950" w14:textId="6B8822D7">
          <w:pPr>
            <w:pStyle w:val="Header"/>
            <w:bidi w:val="0"/>
            <w:ind w:left="-115"/>
            <w:jc w:val="left"/>
          </w:pPr>
          <w:r w:rsidR="54130B72">
            <w:rPr/>
            <w:t xml:space="preserve">UTeach </w:t>
          </w:r>
        </w:p>
      </w:tc>
      <w:tc>
        <w:tcPr>
          <w:tcW w:w="3310" w:type="dxa"/>
          <w:tcMar/>
        </w:tcPr>
        <w:p w:rsidR="54130B72" w:rsidP="54130B72" w:rsidRDefault="54130B72" w14:paraId="541EEC5B" w14:textId="3FB1B59C">
          <w:pPr>
            <w:pStyle w:val="Header"/>
            <w:bidi w:val="0"/>
            <w:jc w:val="center"/>
          </w:pPr>
        </w:p>
      </w:tc>
      <w:tc>
        <w:tcPr>
          <w:tcW w:w="3310" w:type="dxa"/>
          <w:tcMar/>
        </w:tcPr>
        <w:p w:rsidR="54130B72" w:rsidP="54130B72" w:rsidRDefault="54130B72" w14:paraId="51388D7B" w14:textId="15E8942E">
          <w:pPr>
            <w:pStyle w:val="Header"/>
            <w:bidi w:val="0"/>
            <w:ind w:right="-115"/>
            <w:jc w:val="right"/>
          </w:pPr>
        </w:p>
      </w:tc>
    </w:tr>
  </w:tbl>
  <w:p w:rsidR="54130B72" w:rsidP="54130B72" w:rsidRDefault="54130B72" w14:paraId="212375DF" w14:textId="342EFF9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10"/>
      <w:gridCol w:w="3310"/>
      <w:gridCol w:w="3310"/>
    </w:tblGrid>
    <w:tr w:rsidR="54130B72" w:rsidTr="54130B72" w14:paraId="68D85AEA">
      <w:tc>
        <w:tcPr>
          <w:tcW w:w="3310" w:type="dxa"/>
          <w:tcMar/>
        </w:tcPr>
        <w:p w:rsidR="54130B72" w:rsidP="54130B72" w:rsidRDefault="54130B72" w14:paraId="03EFA5E1" w14:textId="47FB745A">
          <w:pPr>
            <w:pStyle w:val="Header"/>
            <w:bidi w:val="0"/>
            <w:ind w:left="-115"/>
            <w:jc w:val="left"/>
          </w:pPr>
        </w:p>
      </w:tc>
      <w:tc>
        <w:tcPr>
          <w:tcW w:w="3310" w:type="dxa"/>
          <w:tcMar/>
        </w:tcPr>
        <w:p w:rsidR="54130B72" w:rsidP="54130B72" w:rsidRDefault="54130B72" w14:paraId="235E5149" w14:textId="368E68AA">
          <w:pPr>
            <w:pStyle w:val="Header"/>
            <w:bidi w:val="0"/>
            <w:jc w:val="center"/>
          </w:pPr>
        </w:p>
      </w:tc>
      <w:tc>
        <w:tcPr>
          <w:tcW w:w="3310" w:type="dxa"/>
          <w:tcMar/>
        </w:tcPr>
        <w:p w:rsidR="54130B72" w:rsidP="54130B72" w:rsidRDefault="54130B72" w14:paraId="245B9472" w14:textId="0125FA1F">
          <w:pPr>
            <w:pStyle w:val="Header"/>
            <w:bidi w:val="0"/>
            <w:ind w:right="-115"/>
            <w:jc w:val="right"/>
          </w:pPr>
        </w:p>
      </w:tc>
    </w:tr>
  </w:tbl>
  <w:p w:rsidR="54130B72" w:rsidP="54130B72" w:rsidRDefault="54130B72" w14:paraId="479F7A82" w14:textId="6FA96C5C">
    <w:pPr>
      <w:pStyle w:val="Header"/>
      <w:bidi w:val="0"/>
    </w:pPr>
  </w:p>
</w:hdr>
</file>

<file path=word/intelligence2.xml><?xml version="1.0" encoding="utf-8"?>
<int2:intelligence xmlns:int2="http://schemas.microsoft.com/office/intelligence/2020/intelligence">
  <int2:observations>
    <int2:textHash int2:hashCode="B2EMQIAWQgZl+N" int2:id="fIEo6oU8">
      <int2:state int2:type="LegacyProofing" int2:value="Rejected"/>
    </int2:textHash>
    <int2:bookmark int2:bookmarkName="_Int_hKI3wZKa" int2:invalidationBookmarkName="" int2:hashCode="lRygtpyxThfpRW" int2:id="iaFUG27c">
      <int2:state int2:type="LegacyProofing" int2:value="Rejected"/>
    </int2:bookmark>
    <int2:bookmark int2:bookmarkName="_Int_Gtt2frNF" int2:invalidationBookmarkName="" int2:hashCode="fUJ4qHWQD/1/Yh" int2:id="DBjSG3bp">
      <int2:state int2:type="AugLoop_Text_Critique" int2:value="Rejected"/>
    </int2:bookmark>
    <int2:bookmark int2:bookmarkName="_Int_aEr4Gij2" int2:invalidationBookmarkName="" int2:hashCode="0tv+qUG6SIlj0w" int2:id="C2VPoUT4">
      <int2:state int2:type="AugLoop_Acronyms_AcronymsCritique" int2:value="Rejected"/>
    </int2:bookmark>
    <int2:bookmark int2:bookmarkName="_Int_OybXy4oQ" int2:invalidationBookmarkName="" int2:hashCode="PYnffsKRasW23P" int2:id="278XGn3w">
      <int2:state int2:type="AugLoop_Text_Critique" int2:value="Rejected"/>
    </int2:bookmark>
    <int2:bookmark int2:bookmarkName="_Int_IkQGQmCK" int2:invalidationBookmarkName="" int2:hashCode="zGhfAgZsPXibWh" int2:id="jeV5K1hx">
      <int2:state int2:type="LegacyProofing" int2:value="Rejected"/>
    </int2:bookmark>
    <int2:bookmark int2:bookmarkName="_Int_SorFNFZI" int2:invalidationBookmarkName="" int2:hashCode="RoHRJMxsS3O6q/" int2:id="JNXFu8fy">
      <int2:state int2:type="AugLoop_Text_Critique" int2:value="Rejected"/>
    </int2:bookmark>
    <int2:bookmark int2:bookmarkName="_Int_wd9qigYn" int2:invalidationBookmarkName="" int2:hashCode="MEB9PJ8EyDmDP+" int2:id="K2en7LrN">
      <int2:state int2:type="LegacyProofing" int2:value="Rejected"/>
    </int2:bookmark>
    <int2:bookmark int2:bookmarkName="_Int_WtSoqo1r" int2:invalidationBookmarkName="" int2:hashCode="CwmcC7Jv4hcchZ" int2:id="svOCoJrg">
      <int2:state int2:type="AugLoop_Text_Critique" int2:value="Rejected"/>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DB97B33"/>
    <w:rsid w:val="058C1A61"/>
    <w:rsid w:val="0A08F517"/>
    <w:rsid w:val="0AB88A69"/>
    <w:rsid w:val="0B434290"/>
    <w:rsid w:val="0DC0BB0C"/>
    <w:rsid w:val="0F8BFB8C"/>
    <w:rsid w:val="1111842B"/>
    <w:rsid w:val="12DCC4AB"/>
    <w:rsid w:val="145F6CAF"/>
    <w:rsid w:val="15CBCCF1"/>
    <w:rsid w:val="1ACEAE33"/>
    <w:rsid w:val="1BDB9983"/>
    <w:rsid w:val="1BDB9983"/>
    <w:rsid w:val="2095E249"/>
    <w:rsid w:val="2095E249"/>
    <w:rsid w:val="213DEFB7"/>
    <w:rsid w:val="2202428B"/>
    <w:rsid w:val="22D9C018"/>
    <w:rsid w:val="22E1AD9E"/>
    <w:rsid w:val="23497986"/>
    <w:rsid w:val="244E0DE0"/>
    <w:rsid w:val="2A2BB18F"/>
    <w:rsid w:val="2AECBF83"/>
    <w:rsid w:val="30FB5205"/>
    <w:rsid w:val="30FB5205"/>
    <w:rsid w:val="3432F2C7"/>
    <w:rsid w:val="34A7F9A9"/>
    <w:rsid w:val="36CBA963"/>
    <w:rsid w:val="3A41AD82"/>
    <w:rsid w:val="3A41AD82"/>
    <w:rsid w:val="3D907089"/>
    <w:rsid w:val="44A4F516"/>
    <w:rsid w:val="4523B127"/>
    <w:rsid w:val="485B51E9"/>
    <w:rsid w:val="4A0F38D0"/>
    <w:rsid w:val="4A57D14C"/>
    <w:rsid w:val="4C20D822"/>
    <w:rsid w:val="4D8F720E"/>
    <w:rsid w:val="4D8F720E"/>
    <w:rsid w:val="4DB97B33"/>
    <w:rsid w:val="4F4D06C7"/>
    <w:rsid w:val="5356A624"/>
    <w:rsid w:val="54130B72"/>
    <w:rsid w:val="565ED6C7"/>
    <w:rsid w:val="5810EEEA"/>
    <w:rsid w:val="6084751E"/>
    <w:rsid w:val="6ADA4081"/>
    <w:rsid w:val="6FE4A0ED"/>
    <w:rsid w:val="72791F71"/>
    <w:rsid w:val="74ACD440"/>
    <w:rsid w:val="75DCF870"/>
    <w:rsid w:val="774C9094"/>
    <w:rsid w:val="7CE7A62E"/>
    <w:rsid w:val="7DD27F7C"/>
    <w:rsid w:val="7DD27F7C"/>
    <w:rsid w:val="7E52A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7B33"/>
  <w15:chartTrackingRefBased/>
  <w15:docId w15:val="{00FA0F40-8087-4FBA-87A3-D34D94D751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a53e34713be488b" /><Relationship Type="http://schemas.openxmlformats.org/officeDocument/2006/relationships/hyperlink" Target="https://www.tx.nesinc.com/TestView.aspx?f=HTML_FRAG/TX160_PrepMaterials.html" TargetMode="External" Id="R68f901767e554feb" /><Relationship Type="http://schemas.openxmlformats.org/officeDocument/2006/relationships/hyperlink" Target="https://nam10.safelinks.protection.outlook.com/?url=https%3A%2F%2Fstudy.240tutoring.com%2Fsubscribe%2FUTRGVUTEACH&amp;data=04%7C01%7Cstacy.solis%40utrgv.edu%7C7115cdad8c154e1e1eec08d9aba170fe%7C990436a687df491c91249afa91f88827%7C0%7C0%7C637729532171438025%7CUnknown%7CTWFpbGZsb3d8eyJWIjoiMC4wLjAwMDAiLCJQIjoiV2luMzIiLCJBTiI6Ik1haWwiLCJXVCI6Mn0%3D%7C3000&amp;sdata=M50nlqqx7L6H2Axaca9e0YbJA7vPk0HGGKFo0fJcrAE%3D&amp;reserved=0" TargetMode="External" Id="Re172784f35cf4df5" /><Relationship Type="http://schemas.openxmlformats.org/officeDocument/2006/relationships/hyperlink" Target="https://www.teachersoftomorrow.org/texas/teacher-resources/teaching-in-texas-blog/mastering-ppr" TargetMode="External" Id="R5a83de3da6f54129" /><Relationship Type="http://schemas.openxmlformats.org/officeDocument/2006/relationships/hyperlink" Target="https://quizlet.com/search?type=all&amp;query=TExES-PPR" TargetMode="External" Id="Rc1f699c8528d4bdf" /><Relationship Type="http://schemas.openxmlformats.org/officeDocument/2006/relationships/hyperlink" Target="https://study.com/academy/course/texes-ppr-ec-12-practice-study-guide.html" TargetMode="External" Id="Rf2089cdf9f3a4a15" /><Relationship Type="http://schemas.openxmlformats.org/officeDocument/2006/relationships/header" Target="header.xml" Id="R60d0738702ac4b84" /><Relationship Type="http://schemas.openxmlformats.org/officeDocument/2006/relationships/footer" Target="footer.xml" Id="Raf5ec196a81c49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2022-08-13T15:11:26.0025562Z</dcterms:created>
  <dcterms:modified xsi:type="dcterms:W3CDTF">2022-09-09T14:05:11.7412565Z</dcterms:modified>
  <dc:creator>Stacy Solis</dc:creator>
  <lastModifiedBy>Stacy Solis</lastModifiedBy>
</coreProperties>
</file>