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5D88" w14:textId="61828AA3" w:rsidR="0071172D" w:rsidRPr="005F37AE" w:rsidRDefault="005F37AE" w:rsidP="005F37A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F37A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UTRGV </w:t>
      </w:r>
      <w:r w:rsidRPr="005F37AE">
        <w:rPr>
          <w:rFonts w:ascii="Times New Roman" w:hAnsi="Times New Roman" w:cs="Times New Roman"/>
          <w:b/>
          <w:bCs/>
          <w:i/>
          <w:iCs/>
          <w:sz w:val="32"/>
          <w:szCs w:val="32"/>
        </w:rPr>
        <w:t>Transforming Our World Project</w:t>
      </w:r>
    </w:p>
    <w:p w14:paraId="40BE5340" w14:textId="3304662D" w:rsidR="00601062" w:rsidRPr="00601062" w:rsidRDefault="00601062" w:rsidP="0024695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1062">
        <w:rPr>
          <w:rFonts w:ascii="Times New Roman" w:hAnsi="Times New Roman" w:cs="Times New Roman"/>
          <w:b/>
          <w:bCs/>
          <w:sz w:val="24"/>
          <w:szCs w:val="24"/>
          <w:u w:val="single"/>
        </w:rPr>
        <w:t>Team Members:</w:t>
      </w:r>
    </w:p>
    <w:p w14:paraId="4AD08FB5" w14:textId="4C2B3CAE" w:rsidR="00601062" w:rsidRPr="00601062" w:rsidRDefault="00601062" w:rsidP="0024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62">
        <w:rPr>
          <w:rFonts w:ascii="Times New Roman" w:hAnsi="Times New Roman" w:cs="Times New Roman"/>
          <w:sz w:val="24"/>
          <w:szCs w:val="24"/>
        </w:rPr>
        <w:t>Angela Chapm</w:t>
      </w:r>
      <w:r w:rsidR="0071172D">
        <w:rPr>
          <w:rFonts w:ascii="Times New Roman" w:hAnsi="Times New Roman" w:cs="Times New Roman"/>
          <w:sz w:val="24"/>
          <w:szCs w:val="24"/>
        </w:rPr>
        <w:t>an</w:t>
      </w:r>
      <w:r w:rsidRPr="00601062">
        <w:rPr>
          <w:rFonts w:ascii="Times New Roman" w:hAnsi="Times New Roman" w:cs="Times New Roman"/>
          <w:sz w:val="24"/>
          <w:szCs w:val="24"/>
        </w:rPr>
        <w:t>, Director, Engaged Scholarship &amp; Learning</w:t>
      </w:r>
    </w:p>
    <w:p w14:paraId="10B25D82" w14:textId="408AA00C" w:rsidR="00601062" w:rsidRPr="00601062" w:rsidRDefault="00601062" w:rsidP="0024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62">
        <w:rPr>
          <w:rFonts w:ascii="Times New Roman" w:hAnsi="Times New Roman" w:cs="Times New Roman"/>
          <w:sz w:val="24"/>
          <w:szCs w:val="24"/>
        </w:rPr>
        <w:t>David Sadlier, Associate Director, Engaged Scholarship and Learning</w:t>
      </w:r>
    </w:p>
    <w:p w14:paraId="212AD3FD" w14:textId="6C2C50DB" w:rsidR="00601062" w:rsidRPr="00601062" w:rsidRDefault="00601062" w:rsidP="0024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62">
        <w:rPr>
          <w:rFonts w:ascii="Times New Roman" w:hAnsi="Times New Roman" w:cs="Times New Roman"/>
          <w:sz w:val="24"/>
          <w:szCs w:val="24"/>
        </w:rPr>
        <w:t>Alyssa Cavazos, Associate Professor in Writing &amp; Language Studies</w:t>
      </w:r>
    </w:p>
    <w:p w14:paraId="7B26C80F" w14:textId="2EFCCF5A" w:rsidR="00601062" w:rsidRPr="00601062" w:rsidRDefault="00601062" w:rsidP="0024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62">
        <w:rPr>
          <w:rFonts w:ascii="Times New Roman" w:hAnsi="Times New Roman" w:cs="Times New Roman"/>
          <w:sz w:val="24"/>
          <w:szCs w:val="24"/>
        </w:rPr>
        <w:t xml:space="preserve">Estela De La Garza, Program Manager, Engaged Scholarship &amp; Learning </w:t>
      </w:r>
    </w:p>
    <w:p w14:paraId="33AB68DE" w14:textId="603ABBEC" w:rsidR="00601062" w:rsidRPr="00601062" w:rsidRDefault="00601062" w:rsidP="0024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62">
        <w:rPr>
          <w:rFonts w:ascii="Times New Roman" w:hAnsi="Times New Roman" w:cs="Times New Roman"/>
          <w:sz w:val="24"/>
          <w:szCs w:val="24"/>
        </w:rPr>
        <w:t>Cindy Marroquin Garza, Program Coordinator, Engaged Scholarship &amp; Learning</w:t>
      </w:r>
    </w:p>
    <w:p w14:paraId="26D58B62" w14:textId="0768A2CA" w:rsidR="00601062" w:rsidRDefault="00601062" w:rsidP="0024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62">
        <w:rPr>
          <w:rFonts w:ascii="Times New Roman" w:hAnsi="Times New Roman" w:cs="Times New Roman"/>
          <w:sz w:val="24"/>
          <w:szCs w:val="24"/>
        </w:rPr>
        <w:t>Aaron Carrillo, Biomedical Science major</w:t>
      </w:r>
    </w:p>
    <w:p w14:paraId="63AC9502" w14:textId="77777777" w:rsidR="00601062" w:rsidRPr="00601062" w:rsidRDefault="00601062" w:rsidP="00601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85D5B3" w14:textId="74AD4156" w:rsidR="00601062" w:rsidRPr="00601062" w:rsidRDefault="00601062" w:rsidP="006010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ADA8879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26D6277C" w:rsidRPr="7ADA8879">
        <w:rPr>
          <w:rFonts w:ascii="Times New Roman" w:hAnsi="Times New Roman" w:cs="Times New Roman"/>
          <w:b/>
          <w:bCs/>
          <w:sz w:val="24"/>
          <w:szCs w:val="24"/>
          <w:u w:val="single"/>
        </w:rPr>
        <w:t>hat</w:t>
      </w:r>
      <w:r w:rsidRPr="006010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 SUBIR</w:t>
      </w:r>
      <w:r w:rsidR="78839F4D" w:rsidRPr="7ADA8879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12844DE4" w14:textId="78D49F46" w:rsidR="00601062" w:rsidRDefault="00601062" w:rsidP="00601062">
      <w:pPr>
        <w:pStyle w:val="paragraph"/>
        <w:spacing w:before="0" w:beforeAutospacing="0" w:after="0" w:afterAutospacing="0"/>
        <w:ind w:left="77"/>
        <w:textAlignment w:val="baseline"/>
        <w:rPr>
          <w:rStyle w:val="eop"/>
        </w:rPr>
      </w:pPr>
      <w:r w:rsidRPr="00601062">
        <w:rPr>
          <w:rStyle w:val="normaltextrun"/>
          <w:color w:val="000000"/>
          <w:position w:val="2"/>
        </w:rPr>
        <w:t>The Scholarly Undergraduate-Based Interdisciplinary Research (SUBIR) expands on experiential learning opportunities for undergraduates at the University of Texas Rio Grande Valley (UTRGV) through the Office of Engaged Scholarship and Learning. </w:t>
      </w:r>
      <w:r w:rsidRPr="00601062">
        <w:rPr>
          <w:rStyle w:val="eop"/>
        </w:rPr>
        <w:t>​</w:t>
      </w:r>
      <w:r w:rsidR="1529F399" w:rsidRPr="00601062">
        <w:rPr>
          <w:rStyle w:val="eop"/>
        </w:rPr>
        <w:t>The program</w:t>
      </w:r>
      <w:r w:rsidRPr="00601062">
        <w:rPr>
          <w:rStyle w:val="normaltextrun"/>
          <w:color w:val="000000"/>
          <w:position w:val="2"/>
        </w:rPr>
        <w:t xml:space="preserve"> engages freshman students in undergraduate research, creative works, and community engagement initiatives by providing mentor-mentee matching, professional development seminars, and proposal writing guidance.</w:t>
      </w:r>
      <w:r w:rsidRPr="00601062">
        <w:rPr>
          <w:rStyle w:val="eop"/>
        </w:rPr>
        <w:t>​</w:t>
      </w:r>
      <w:r w:rsidR="223FBF9C" w:rsidRPr="00601062">
        <w:rPr>
          <w:rStyle w:val="eop"/>
        </w:rPr>
        <w:t xml:space="preserve"> </w:t>
      </w:r>
      <w:r w:rsidRPr="00601062">
        <w:rPr>
          <w:rStyle w:val="normaltextrun"/>
          <w:color w:val="000000"/>
          <w:position w:val="2"/>
        </w:rPr>
        <w:t>SUBIR also provides professional development for faculty to design course-based undergraduate research experiences for their students. </w:t>
      </w:r>
      <w:r w:rsidRPr="00601062">
        <w:rPr>
          <w:rStyle w:val="eop"/>
        </w:rPr>
        <w:t>​</w:t>
      </w:r>
    </w:p>
    <w:p w14:paraId="19FDEE25" w14:textId="3DA5C494" w:rsidR="00362507" w:rsidRDefault="00362507" w:rsidP="0071172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1C1EBC7" w14:textId="77777777" w:rsidR="00643990" w:rsidRPr="00643990" w:rsidRDefault="00362507" w:rsidP="00643990">
      <w:pPr>
        <w:pStyle w:val="paragraph"/>
        <w:spacing w:before="0" w:beforeAutospacing="0" w:after="0" w:afterAutospacing="0"/>
        <w:ind w:left="77"/>
        <w:textAlignment w:val="baseline"/>
        <w:rPr>
          <w:b/>
          <w:bCs/>
          <w:u w:val="single"/>
        </w:rPr>
      </w:pPr>
      <w:r w:rsidRPr="00601062">
        <w:rPr>
          <w:b/>
          <w:bCs/>
          <w:u w:val="single"/>
        </w:rPr>
        <w:t>SUBIR: Professional Development for Faculty</w:t>
      </w:r>
    </w:p>
    <w:p w14:paraId="797CC32D" w14:textId="40303178" w:rsidR="007D734B" w:rsidRDefault="1D5D29E8" w:rsidP="003528EF">
      <w:pPr>
        <w:pStyle w:val="paragraph"/>
        <w:spacing w:before="0" w:beforeAutospacing="0" w:after="0" w:afterAutospacing="0"/>
        <w:ind w:left="77"/>
        <w:textAlignment w:val="baseline"/>
        <w:rPr>
          <w:rStyle w:val="eop"/>
        </w:rPr>
      </w:pPr>
      <w:r w:rsidRPr="728737A9">
        <w:rPr>
          <w:rStyle w:val="normaltextrun"/>
          <w:color w:val="000000" w:themeColor="text1"/>
        </w:rPr>
        <w:t>SUBIR allowed for</w:t>
      </w:r>
      <w:r w:rsidR="003528EF">
        <w:rPr>
          <w:rStyle w:val="normaltextrun"/>
          <w:color w:val="000000" w:themeColor="text1"/>
        </w:rPr>
        <w:t xml:space="preserve"> five</w:t>
      </w:r>
      <w:r w:rsidRPr="728737A9">
        <w:rPr>
          <w:rStyle w:val="normaltextrun"/>
          <w:color w:val="000000" w:themeColor="text1"/>
        </w:rPr>
        <w:t xml:space="preserve"> faculty members across disciplines to participate in initi</w:t>
      </w:r>
      <w:r w:rsidR="0ECE27A7" w:rsidRPr="728737A9">
        <w:rPr>
          <w:rStyle w:val="normaltextrun"/>
          <w:color w:val="000000" w:themeColor="text1"/>
        </w:rPr>
        <w:t>atives that would enhance teaching by</w:t>
      </w:r>
      <w:r w:rsidRPr="728737A9">
        <w:rPr>
          <w:rStyle w:val="normaltextrun"/>
          <w:color w:val="000000" w:themeColor="text1"/>
        </w:rPr>
        <w:t xml:space="preserve"> </w:t>
      </w:r>
      <w:r w:rsidR="0ECE27A7" w:rsidRPr="728737A9">
        <w:rPr>
          <w:rStyle w:val="normaltextrun"/>
          <w:color w:val="000000" w:themeColor="text1"/>
        </w:rPr>
        <w:t>d</w:t>
      </w:r>
      <w:r w:rsidRPr="728737A9">
        <w:rPr>
          <w:rStyle w:val="normaltextrun"/>
          <w:color w:val="000000" w:themeColor="text1"/>
        </w:rPr>
        <w:t>esign</w:t>
      </w:r>
      <w:r w:rsidR="7A6994E5" w:rsidRPr="728737A9">
        <w:rPr>
          <w:rStyle w:val="normaltextrun"/>
          <w:color w:val="000000" w:themeColor="text1"/>
        </w:rPr>
        <w:t>ing</w:t>
      </w:r>
      <w:r w:rsidRPr="728737A9">
        <w:rPr>
          <w:rStyle w:val="normaltextrun"/>
          <w:color w:val="000000" w:themeColor="text1"/>
        </w:rPr>
        <w:t xml:space="preserve"> course-based undergraduate research experiences for their students. </w:t>
      </w:r>
      <w:r w:rsidRPr="728737A9">
        <w:rPr>
          <w:rStyle w:val="eop"/>
        </w:rPr>
        <w:t>​</w:t>
      </w:r>
      <w:r w:rsidR="0E5E7732" w:rsidRPr="728737A9">
        <w:rPr>
          <w:rStyle w:val="eop"/>
        </w:rPr>
        <w:t xml:space="preserve">Each SUBIR faculty member participated in </w:t>
      </w:r>
      <w:r w:rsidR="007D734B">
        <w:rPr>
          <w:rStyle w:val="eop"/>
        </w:rPr>
        <w:t>four</w:t>
      </w:r>
      <w:r w:rsidR="0E5E7732" w:rsidRPr="728737A9">
        <w:rPr>
          <w:rStyle w:val="eop"/>
        </w:rPr>
        <w:t xml:space="preserve"> professional development sessions to prepare them for integrating CUREs into their courses.</w:t>
      </w:r>
      <w:r w:rsidR="51DB7F73" w:rsidRPr="728737A9">
        <w:rPr>
          <w:rStyle w:val="eop"/>
        </w:rPr>
        <w:t xml:space="preserve"> Sessions were titled: 1) Course-based Undergraduate Research Experiences, 2) CURE Syllabus Development</w:t>
      </w:r>
      <w:r w:rsidR="4504517E" w:rsidRPr="728737A9">
        <w:rPr>
          <w:rStyle w:val="eop"/>
        </w:rPr>
        <w:t>,</w:t>
      </w:r>
      <w:r w:rsidR="51DB7F73" w:rsidRPr="728737A9">
        <w:rPr>
          <w:rStyle w:val="eop"/>
        </w:rPr>
        <w:t xml:space="preserve"> 3) CURE Syllabus Review</w:t>
      </w:r>
      <w:r w:rsidR="153B069E" w:rsidRPr="728737A9">
        <w:rPr>
          <w:rStyle w:val="eop"/>
        </w:rPr>
        <w:t xml:space="preserve">, </w:t>
      </w:r>
      <w:r w:rsidR="1507E1AB" w:rsidRPr="728737A9">
        <w:rPr>
          <w:rStyle w:val="eop"/>
        </w:rPr>
        <w:t xml:space="preserve">and </w:t>
      </w:r>
      <w:r w:rsidR="007D734B">
        <w:rPr>
          <w:rStyle w:val="eop"/>
        </w:rPr>
        <w:t>4</w:t>
      </w:r>
      <w:r w:rsidR="1507E1AB" w:rsidRPr="728737A9">
        <w:rPr>
          <w:rStyle w:val="eop"/>
        </w:rPr>
        <w:t>) Critical Reflection</w:t>
      </w:r>
      <w:r w:rsidR="001A337D">
        <w:rPr>
          <w:rStyle w:val="eop"/>
        </w:rPr>
        <w:t>.</w:t>
      </w:r>
      <w:r w:rsidR="007D734B">
        <w:rPr>
          <w:rStyle w:val="eop"/>
        </w:rPr>
        <w:t xml:space="preserve"> The project overview and sequence is shown below in Figure 1.</w:t>
      </w:r>
    </w:p>
    <w:p w14:paraId="00B745AF" w14:textId="11F909AB" w:rsidR="007D734B" w:rsidRDefault="007D734B" w:rsidP="728737A9">
      <w:pPr>
        <w:pStyle w:val="paragraph"/>
        <w:spacing w:before="0" w:beforeAutospacing="0" w:after="0" w:afterAutospacing="0"/>
        <w:ind w:left="77"/>
        <w:rPr>
          <w:rStyle w:val="eop"/>
        </w:rPr>
      </w:pPr>
    </w:p>
    <w:p w14:paraId="19F4965A" w14:textId="410737DD" w:rsidR="007D734B" w:rsidRDefault="007D734B" w:rsidP="728737A9">
      <w:pPr>
        <w:pStyle w:val="paragraph"/>
        <w:spacing w:before="0" w:beforeAutospacing="0" w:after="0" w:afterAutospacing="0"/>
        <w:ind w:left="77"/>
        <w:rPr>
          <w:rStyle w:val="eop"/>
        </w:rPr>
      </w:pPr>
      <w:r>
        <w:rPr>
          <w:rStyle w:val="eop"/>
        </w:rPr>
        <w:t>Table 2</w:t>
      </w:r>
    </w:p>
    <w:p w14:paraId="4CF6E32A" w14:textId="27FD222C" w:rsidR="007D734B" w:rsidRDefault="007D734B" w:rsidP="728737A9">
      <w:pPr>
        <w:pStyle w:val="paragraph"/>
        <w:spacing w:before="0" w:beforeAutospacing="0" w:after="0" w:afterAutospacing="0"/>
        <w:ind w:left="77"/>
        <w:rPr>
          <w:rStyle w:val="eop"/>
        </w:rPr>
      </w:pPr>
      <w:r>
        <w:rPr>
          <w:rStyle w:val="eop"/>
        </w:rPr>
        <w:t>Summary of CUREs courses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2978"/>
        <w:gridCol w:w="4950"/>
        <w:gridCol w:w="1345"/>
      </w:tblGrid>
      <w:tr w:rsidR="007D734B" w14:paraId="6A718386" w14:textId="354B14BC" w:rsidTr="007D734B">
        <w:tc>
          <w:tcPr>
            <w:tcW w:w="2978" w:type="dxa"/>
          </w:tcPr>
          <w:p w14:paraId="79ED7215" w14:textId="5C5E0C54" w:rsidR="007D734B" w:rsidRDefault="007D734B" w:rsidP="728737A9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>
              <w:rPr>
                <w:rStyle w:val="eop"/>
              </w:rPr>
              <w:t xml:space="preserve">Course </w:t>
            </w:r>
          </w:p>
        </w:tc>
        <w:tc>
          <w:tcPr>
            <w:tcW w:w="4950" w:type="dxa"/>
          </w:tcPr>
          <w:p w14:paraId="253E8498" w14:textId="6D667D5D" w:rsidR="007D734B" w:rsidRDefault="007D734B" w:rsidP="728737A9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>
              <w:rPr>
                <w:rStyle w:val="eop"/>
              </w:rPr>
              <w:t>Project Description</w:t>
            </w:r>
          </w:p>
        </w:tc>
        <w:tc>
          <w:tcPr>
            <w:tcW w:w="1345" w:type="dxa"/>
          </w:tcPr>
          <w:p w14:paraId="1C673E13" w14:textId="3D3CF608" w:rsidR="007D734B" w:rsidRDefault="007D734B" w:rsidP="728737A9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>
              <w:rPr>
                <w:rStyle w:val="eop"/>
              </w:rPr>
              <w:t xml:space="preserve"># students </w:t>
            </w:r>
          </w:p>
        </w:tc>
      </w:tr>
      <w:tr w:rsidR="007D734B" w14:paraId="32748D72" w14:textId="3FC52735" w:rsidTr="007D734B">
        <w:tc>
          <w:tcPr>
            <w:tcW w:w="2978" w:type="dxa"/>
          </w:tcPr>
          <w:p w14:paraId="1FCF9063" w14:textId="46A83F84" w:rsidR="007D734B" w:rsidRDefault="007D734B" w:rsidP="728737A9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>
              <w:rPr>
                <w:rStyle w:val="eop"/>
              </w:rPr>
              <w:t>ARTS 4388</w:t>
            </w:r>
          </w:p>
        </w:tc>
        <w:tc>
          <w:tcPr>
            <w:tcW w:w="4950" w:type="dxa"/>
          </w:tcPr>
          <w:p w14:paraId="78E2DE3C" w14:textId="1D1CA6D3" w:rsidR="007D734B" w:rsidRDefault="007D734B" w:rsidP="728737A9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>
              <w:rPr>
                <w:rStyle w:val="eop"/>
              </w:rPr>
              <w:t>Interdisciplinary between Arts and Engineering product design</w:t>
            </w:r>
          </w:p>
        </w:tc>
        <w:tc>
          <w:tcPr>
            <w:tcW w:w="1345" w:type="dxa"/>
          </w:tcPr>
          <w:p w14:paraId="097E00F6" w14:textId="50C81884" w:rsidR="007D734B" w:rsidRDefault="00E7109C" w:rsidP="00E7109C">
            <w:pPr>
              <w:pStyle w:val="paragraph"/>
              <w:spacing w:before="0" w:beforeAutospacing="0" w:after="0" w:afterAutospacing="0"/>
              <w:jc w:val="center"/>
              <w:rPr>
                <w:rStyle w:val="eop"/>
              </w:rPr>
            </w:pPr>
            <w:r>
              <w:rPr>
                <w:rStyle w:val="eop"/>
              </w:rPr>
              <w:t>85</w:t>
            </w:r>
          </w:p>
        </w:tc>
      </w:tr>
      <w:tr w:rsidR="007D734B" w14:paraId="1A66F65A" w14:textId="41F795A3" w:rsidTr="007D734B">
        <w:tc>
          <w:tcPr>
            <w:tcW w:w="2978" w:type="dxa"/>
          </w:tcPr>
          <w:p w14:paraId="3C632CC0" w14:textId="22FBAB6A" w:rsidR="007D734B" w:rsidRDefault="00E7109C" w:rsidP="728737A9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>
              <w:rPr>
                <w:rStyle w:val="eop"/>
              </w:rPr>
              <w:t>ARTS 4344</w:t>
            </w:r>
          </w:p>
        </w:tc>
        <w:tc>
          <w:tcPr>
            <w:tcW w:w="4950" w:type="dxa"/>
          </w:tcPr>
          <w:p w14:paraId="43B88F87" w14:textId="6B8106D0" w:rsidR="007D734B" w:rsidRDefault="00E7109C" w:rsidP="00E7109C">
            <w:pPr>
              <w:pStyle w:val="paragraph"/>
              <w:rPr>
                <w:rStyle w:val="eop"/>
              </w:rPr>
            </w:pPr>
            <w:r w:rsidRPr="00E7109C">
              <w:t>Pro-Con poster project on a social cause conducting research and interviews to arrive at their position</w:t>
            </w:r>
          </w:p>
        </w:tc>
        <w:tc>
          <w:tcPr>
            <w:tcW w:w="1345" w:type="dxa"/>
          </w:tcPr>
          <w:p w14:paraId="523477DD" w14:textId="2737A0B8" w:rsidR="007D734B" w:rsidRDefault="00E7109C" w:rsidP="00E7109C">
            <w:pPr>
              <w:pStyle w:val="paragraph"/>
              <w:spacing w:before="0" w:beforeAutospacing="0" w:after="0" w:afterAutospacing="0"/>
              <w:jc w:val="center"/>
              <w:rPr>
                <w:rStyle w:val="eop"/>
              </w:rPr>
            </w:pPr>
            <w:r>
              <w:rPr>
                <w:rStyle w:val="eop"/>
              </w:rPr>
              <w:t>25</w:t>
            </w:r>
          </w:p>
        </w:tc>
      </w:tr>
      <w:tr w:rsidR="007D734B" w14:paraId="6BDDA3A4" w14:textId="41E73778" w:rsidTr="007D734B">
        <w:tc>
          <w:tcPr>
            <w:tcW w:w="2978" w:type="dxa"/>
          </w:tcPr>
          <w:p w14:paraId="7B059908" w14:textId="1420F670" w:rsidR="007D734B" w:rsidRDefault="00E7109C" w:rsidP="728737A9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>
              <w:rPr>
                <w:rStyle w:val="eop"/>
              </w:rPr>
              <w:t>ARTS 3381</w:t>
            </w:r>
          </w:p>
        </w:tc>
        <w:tc>
          <w:tcPr>
            <w:tcW w:w="4950" w:type="dxa"/>
          </w:tcPr>
          <w:p w14:paraId="20CCCCE8" w14:textId="72473A51" w:rsidR="007D734B" w:rsidRDefault="00E7109C" w:rsidP="00E7109C">
            <w:pPr>
              <w:pStyle w:val="paragraph"/>
              <w:rPr>
                <w:rStyle w:val="eop"/>
              </w:rPr>
            </w:pPr>
            <w:r w:rsidRPr="00E7109C">
              <w:t>Design, make, curate, exhibit,</w:t>
            </w:r>
            <w:r>
              <w:t xml:space="preserve"> </w:t>
            </w:r>
            <w:r w:rsidRPr="00E7109C">
              <w:t xml:space="preserve">and travel a mobile art museum within the Rio Grande Valley community. </w:t>
            </w:r>
          </w:p>
        </w:tc>
        <w:tc>
          <w:tcPr>
            <w:tcW w:w="1345" w:type="dxa"/>
          </w:tcPr>
          <w:p w14:paraId="5E47DCCB" w14:textId="479D22A7" w:rsidR="007D734B" w:rsidRDefault="00E7109C" w:rsidP="00E7109C">
            <w:pPr>
              <w:pStyle w:val="paragraph"/>
              <w:spacing w:before="0" w:beforeAutospacing="0" w:after="0" w:afterAutospacing="0"/>
              <w:jc w:val="center"/>
              <w:rPr>
                <w:rStyle w:val="eop"/>
              </w:rPr>
            </w:pPr>
            <w:r>
              <w:rPr>
                <w:rStyle w:val="eop"/>
              </w:rPr>
              <w:t>51</w:t>
            </w:r>
          </w:p>
        </w:tc>
      </w:tr>
      <w:tr w:rsidR="007D734B" w14:paraId="290ED91E" w14:textId="05EE4EA9" w:rsidTr="007D734B">
        <w:tc>
          <w:tcPr>
            <w:tcW w:w="2978" w:type="dxa"/>
          </w:tcPr>
          <w:p w14:paraId="30DBAFBC" w14:textId="24494ABD" w:rsidR="007D734B" w:rsidRDefault="00E7109C" w:rsidP="728737A9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>
              <w:rPr>
                <w:rStyle w:val="eop"/>
              </w:rPr>
              <w:lastRenderedPageBreak/>
              <w:t>UTCH 3301</w:t>
            </w:r>
          </w:p>
        </w:tc>
        <w:tc>
          <w:tcPr>
            <w:tcW w:w="4950" w:type="dxa"/>
          </w:tcPr>
          <w:p w14:paraId="76F17B29" w14:textId="0AC6F516" w:rsidR="007D734B" w:rsidRDefault="00E7109C" w:rsidP="00E7109C">
            <w:pPr>
              <w:pStyle w:val="paragraph"/>
              <w:rPr>
                <w:rStyle w:val="eop"/>
              </w:rPr>
            </w:pPr>
            <w:r w:rsidRPr="00E7109C">
              <w:t>Students are in</w:t>
            </w:r>
            <w:r>
              <w:t>t</w:t>
            </w:r>
            <w:r w:rsidRPr="00E7109C">
              <w:t>roduced to learning theories and conducted research on integrated into secondary math and science classrooms.</w:t>
            </w:r>
          </w:p>
        </w:tc>
        <w:tc>
          <w:tcPr>
            <w:tcW w:w="1345" w:type="dxa"/>
          </w:tcPr>
          <w:p w14:paraId="224C66FD" w14:textId="18BE129D" w:rsidR="007D734B" w:rsidRDefault="00E7109C" w:rsidP="00E7109C">
            <w:pPr>
              <w:pStyle w:val="paragraph"/>
              <w:spacing w:before="0" w:beforeAutospacing="0" w:after="0" w:afterAutospacing="0"/>
              <w:jc w:val="center"/>
              <w:rPr>
                <w:rStyle w:val="eop"/>
              </w:rPr>
            </w:pPr>
            <w:r>
              <w:rPr>
                <w:rStyle w:val="eop"/>
              </w:rPr>
              <w:t>135</w:t>
            </w:r>
          </w:p>
        </w:tc>
      </w:tr>
      <w:tr w:rsidR="00E7109C" w14:paraId="08CC378C" w14:textId="77777777" w:rsidTr="007D734B">
        <w:tc>
          <w:tcPr>
            <w:tcW w:w="2978" w:type="dxa"/>
          </w:tcPr>
          <w:p w14:paraId="63E6424A" w14:textId="4F5A3E3A" w:rsidR="00E7109C" w:rsidRDefault="00E7109C" w:rsidP="728737A9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>
              <w:rPr>
                <w:rStyle w:val="eop"/>
              </w:rPr>
              <w:t>CHEM 4309</w:t>
            </w:r>
          </w:p>
        </w:tc>
        <w:tc>
          <w:tcPr>
            <w:tcW w:w="4950" w:type="dxa"/>
          </w:tcPr>
          <w:p w14:paraId="1389FC42" w14:textId="1CA02B60" w:rsidR="00E7109C" w:rsidRDefault="00E7109C" w:rsidP="00E7109C">
            <w:pPr>
              <w:pStyle w:val="paragraph"/>
              <w:rPr>
                <w:rStyle w:val="eop"/>
              </w:rPr>
            </w:pPr>
            <w:r w:rsidRPr="00E7109C">
              <w:t>The major objective is to understand how drugs chemically work in our body. Students research chemical structures of drugs and their int</w:t>
            </w:r>
            <w:r w:rsidR="006F7B03">
              <w:t>e</w:t>
            </w:r>
            <w:r w:rsidRPr="00E7109C">
              <w:t xml:space="preserve">ractions with our body including how to regulate our physiological functions. </w:t>
            </w:r>
          </w:p>
        </w:tc>
        <w:tc>
          <w:tcPr>
            <w:tcW w:w="1345" w:type="dxa"/>
          </w:tcPr>
          <w:p w14:paraId="2F9F2E9E" w14:textId="385A28F9" w:rsidR="00E7109C" w:rsidRDefault="00E7109C" w:rsidP="00E7109C">
            <w:pPr>
              <w:pStyle w:val="paragraph"/>
              <w:spacing w:before="0" w:beforeAutospacing="0" w:after="0" w:afterAutospacing="0"/>
              <w:jc w:val="center"/>
              <w:rPr>
                <w:rStyle w:val="eop"/>
              </w:rPr>
            </w:pPr>
            <w:r>
              <w:rPr>
                <w:rStyle w:val="eop"/>
              </w:rPr>
              <w:t>12</w:t>
            </w:r>
          </w:p>
        </w:tc>
      </w:tr>
      <w:tr w:rsidR="00E7109C" w14:paraId="22B63126" w14:textId="77777777" w:rsidTr="007D734B">
        <w:tc>
          <w:tcPr>
            <w:tcW w:w="2978" w:type="dxa"/>
          </w:tcPr>
          <w:p w14:paraId="0215E876" w14:textId="1BAE4284" w:rsidR="00E7109C" w:rsidRDefault="00E7109C" w:rsidP="728737A9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>
              <w:rPr>
                <w:rStyle w:val="eop"/>
              </w:rPr>
              <w:t>MUSI 1313</w:t>
            </w:r>
          </w:p>
        </w:tc>
        <w:tc>
          <w:tcPr>
            <w:tcW w:w="4950" w:type="dxa"/>
          </w:tcPr>
          <w:p w14:paraId="1D8395AA" w14:textId="31FBD148" w:rsidR="00E7109C" w:rsidRDefault="00E7109C" w:rsidP="00E7109C">
            <w:pPr>
              <w:pStyle w:val="paragraph"/>
              <w:rPr>
                <w:rStyle w:val="eop"/>
              </w:rPr>
            </w:pPr>
            <w:r w:rsidRPr="00E7109C">
              <w:t>Research related to topics such as Arts Integration, Culture Responsiveness, and teaching during the Pandemic.</w:t>
            </w:r>
          </w:p>
        </w:tc>
        <w:tc>
          <w:tcPr>
            <w:tcW w:w="1345" w:type="dxa"/>
          </w:tcPr>
          <w:p w14:paraId="5C116756" w14:textId="71CE472C" w:rsidR="00E7109C" w:rsidRDefault="00E7109C" w:rsidP="00E7109C">
            <w:pPr>
              <w:pStyle w:val="paragraph"/>
              <w:spacing w:before="0" w:beforeAutospacing="0" w:after="0" w:afterAutospacing="0"/>
              <w:jc w:val="center"/>
              <w:rPr>
                <w:rStyle w:val="eop"/>
              </w:rPr>
            </w:pPr>
            <w:r>
              <w:rPr>
                <w:rStyle w:val="eop"/>
              </w:rPr>
              <w:t>73</w:t>
            </w:r>
          </w:p>
        </w:tc>
      </w:tr>
    </w:tbl>
    <w:p w14:paraId="3514B93E" w14:textId="77777777" w:rsidR="007D734B" w:rsidRDefault="007D734B" w:rsidP="728737A9">
      <w:pPr>
        <w:pStyle w:val="paragraph"/>
        <w:spacing w:before="0" w:beforeAutospacing="0" w:after="0" w:afterAutospacing="0"/>
        <w:ind w:left="77"/>
        <w:rPr>
          <w:rStyle w:val="eop"/>
        </w:rPr>
      </w:pPr>
    </w:p>
    <w:p w14:paraId="7EB3C772" w14:textId="403313F0" w:rsidR="00961931" w:rsidRDefault="00961931" w:rsidP="0096193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2660140" w14:textId="7197BA2F" w:rsidR="00961931" w:rsidRPr="00961931" w:rsidRDefault="00961931" w:rsidP="00961931">
      <w:pPr>
        <w:pStyle w:val="paragraph"/>
        <w:spacing w:before="0" w:beforeAutospacing="0" w:after="0" w:afterAutospacing="0"/>
        <w:ind w:left="77"/>
        <w:textAlignment w:val="baseline"/>
        <w:rPr>
          <w:rStyle w:val="eop"/>
          <w:b/>
          <w:bCs/>
        </w:rPr>
      </w:pPr>
    </w:p>
    <w:p w14:paraId="73E28C13" w14:textId="7741F6AE" w:rsidR="00FF5AEF" w:rsidRDefault="00E7109C" w:rsidP="00FF5A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CUREs Successes</w:t>
      </w:r>
    </w:p>
    <w:p w14:paraId="030902BB" w14:textId="3976F887" w:rsidR="00E7109C" w:rsidRPr="00E7109C" w:rsidRDefault="00E7109C" w:rsidP="00E7109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09C">
        <w:rPr>
          <w:rFonts w:ascii="Times New Roman" w:hAnsi="Times New Roman" w:cs="Times New Roman"/>
          <w:sz w:val="24"/>
          <w:szCs w:val="24"/>
        </w:rPr>
        <w:t>Integration of research in 6 courses and 381 students</w:t>
      </w:r>
    </w:p>
    <w:p w14:paraId="242916DB" w14:textId="39084135" w:rsidR="00E7109C" w:rsidRPr="00E7109C" w:rsidRDefault="00E7109C" w:rsidP="00E7109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09C">
        <w:rPr>
          <w:rFonts w:ascii="Times New Roman" w:hAnsi="Times New Roman" w:cs="Times New Roman"/>
          <w:sz w:val="24"/>
          <w:szCs w:val="24"/>
        </w:rPr>
        <w:t>Interdisciplinary collaboration among faculty from different colleges and disciplines</w:t>
      </w:r>
    </w:p>
    <w:p w14:paraId="0CBA54C4" w14:textId="662DE567" w:rsidR="00E7109C" w:rsidRDefault="00E7109C" w:rsidP="00E7109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7109C">
        <w:rPr>
          <w:rFonts w:ascii="Times New Roman" w:hAnsi="Times New Roman" w:cs="Times New Roman"/>
          <w:sz w:val="24"/>
          <w:szCs w:val="24"/>
        </w:rPr>
        <w:t>ed to students applying for and receiving Engaged Scholar &amp; Artist Awards</w:t>
      </w:r>
    </w:p>
    <w:p w14:paraId="7C969232" w14:textId="7869CEF1" w:rsidR="00E7109C" w:rsidRDefault="00E7109C" w:rsidP="00E7109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showcasing work at the 2021 Engaged Scholar Symposium</w:t>
      </w:r>
    </w:p>
    <w:p w14:paraId="0E34DC9B" w14:textId="05113C42" w:rsidR="00E7109C" w:rsidRDefault="00E7109C" w:rsidP="00E7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41622F" w14:textId="2DE492B6" w:rsidR="00E7109C" w:rsidRDefault="00E7109C" w:rsidP="00E710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09C">
        <w:rPr>
          <w:rFonts w:ascii="Times New Roman" w:hAnsi="Times New Roman" w:cs="Times New Roman"/>
          <w:b/>
          <w:bCs/>
          <w:sz w:val="24"/>
          <w:szCs w:val="24"/>
          <w:u w:val="single"/>
        </w:rPr>
        <w:t>SUBIR Freshmen Initiative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Successes</w:t>
      </w:r>
    </w:p>
    <w:p w14:paraId="34DD0B9C" w14:textId="4F5B6E55" w:rsidR="00E7109C" w:rsidRDefault="003528EF" w:rsidP="003528E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1 pilot involved a cohort of 4 freshmen students who completed the program and are in academic good standing</w:t>
      </w:r>
    </w:p>
    <w:p w14:paraId="214B420F" w14:textId="1852C74D" w:rsidR="003528EF" w:rsidRDefault="003528EF" w:rsidP="003528E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student was matched with a faculty mentor, provided academic coaching from ESAA staff and students</w:t>
      </w:r>
    </w:p>
    <w:p w14:paraId="3AB48D18" w14:textId="2B134CC9" w:rsidR="003528EF" w:rsidRDefault="003528EF" w:rsidP="003528E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student presented at the 2021 Engaged Scholar Symposium</w:t>
      </w:r>
    </w:p>
    <w:p w14:paraId="1E7581E7" w14:textId="785F86E0" w:rsidR="003528EF" w:rsidRPr="003528EF" w:rsidRDefault="003528EF" w:rsidP="003528E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4 plan to continue next year and we have opened a new call for cohort 2</w:t>
      </w:r>
    </w:p>
    <w:p w14:paraId="7030CB6F" w14:textId="77777777" w:rsidR="00E7109C" w:rsidRPr="00E7109C" w:rsidRDefault="00E7109C" w:rsidP="00FF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109C" w:rsidRPr="00E7109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1CFA1" w14:textId="77777777" w:rsidR="001D660A" w:rsidRDefault="001D660A" w:rsidP="00601062">
      <w:pPr>
        <w:spacing w:after="0" w:line="240" w:lineRule="auto"/>
      </w:pPr>
      <w:r>
        <w:separator/>
      </w:r>
    </w:p>
  </w:endnote>
  <w:endnote w:type="continuationSeparator" w:id="0">
    <w:p w14:paraId="6C3EB2A5" w14:textId="77777777" w:rsidR="001D660A" w:rsidRDefault="001D660A" w:rsidP="00601062">
      <w:pPr>
        <w:spacing w:after="0" w:line="240" w:lineRule="auto"/>
      </w:pPr>
      <w:r>
        <w:continuationSeparator/>
      </w:r>
    </w:p>
  </w:endnote>
  <w:endnote w:type="continuationNotice" w:id="1">
    <w:p w14:paraId="23187305" w14:textId="77777777" w:rsidR="001D660A" w:rsidRDefault="001D6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8CAAC" w14:textId="77777777" w:rsidR="001D660A" w:rsidRDefault="001D660A" w:rsidP="00601062">
      <w:pPr>
        <w:spacing w:after="0" w:line="240" w:lineRule="auto"/>
      </w:pPr>
      <w:r>
        <w:separator/>
      </w:r>
    </w:p>
  </w:footnote>
  <w:footnote w:type="continuationSeparator" w:id="0">
    <w:p w14:paraId="2DD62D9A" w14:textId="77777777" w:rsidR="001D660A" w:rsidRDefault="001D660A" w:rsidP="00601062">
      <w:pPr>
        <w:spacing w:after="0" w:line="240" w:lineRule="auto"/>
      </w:pPr>
      <w:r>
        <w:continuationSeparator/>
      </w:r>
    </w:p>
  </w:footnote>
  <w:footnote w:type="continuationNotice" w:id="1">
    <w:p w14:paraId="77059586" w14:textId="77777777" w:rsidR="001D660A" w:rsidRDefault="001D6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7450" w14:textId="7C4EF63A" w:rsidR="00601062" w:rsidRDefault="7ADA8879">
    <w:pPr>
      <w:pStyle w:val="Header"/>
    </w:pPr>
    <w:r>
      <w:rPr>
        <w:noProof/>
      </w:rPr>
      <w:drawing>
        <wp:inline distT="0" distB="0" distL="0" distR="0" wp14:anchorId="71296254" wp14:editId="14415EDC">
          <wp:extent cx="5976965" cy="107342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5413" cy="1094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67C9C" w14:textId="77777777" w:rsidR="00601062" w:rsidRDefault="00601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BBF"/>
    <w:multiLevelType w:val="hybridMultilevel"/>
    <w:tmpl w:val="259C24C8"/>
    <w:lvl w:ilvl="0" w:tplc="7FC88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CB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6A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E4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4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E1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4C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C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E2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DF3E1F"/>
    <w:multiLevelType w:val="hybridMultilevel"/>
    <w:tmpl w:val="E1283F8C"/>
    <w:lvl w:ilvl="0" w:tplc="713A3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A8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02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48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CE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6A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4A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4A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5D6DEF"/>
    <w:multiLevelType w:val="hybridMultilevel"/>
    <w:tmpl w:val="54BAB9B6"/>
    <w:lvl w:ilvl="0" w:tplc="124A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AC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86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9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2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0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8B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87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0F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E34935"/>
    <w:multiLevelType w:val="hybridMultilevel"/>
    <w:tmpl w:val="8EA4C3FC"/>
    <w:lvl w:ilvl="0" w:tplc="47086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8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2D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E0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2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6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A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CC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1D1F39"/>
    <w:multiLevelType w:val="hybridMultilevel"/>
    <w:tmpl w:val="9A72B556"/>
    <w:lvl w:ilvl="0" w:tplc="85EE67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697A"/>
    <w:multiLevelType w:val="hybridMultilevel"/>
    <w:tmpl w:val="996E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51993"/>
    <w:multiLevelType w:val="hybridMultilevel"/>
    <w:tmpl w:val="C20E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B2215"/>
    <w:multiLevelType w:val="hybridMultilevel"/>
    <w:tmpl w:val="4F46BA22"/>
    <w:lvl w:ilvl="0" w:tplc="5BA2B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4B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A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66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8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CA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A0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E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A3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2E7E8D"/>
    <w:multiLevelType w:val="hybridMultilevel"/>
    <w:tmpl w:val="8114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07B2B"/>
    <w:multiLevelType w:val="hybridMultilevel"/>
    <w:tmpl w:val="F6C0B184"/>
    <w:lvl w:ilvl="0" w:tplc="C6845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64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2F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2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22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00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E1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513D2A"/>
    <w:multiLevelType w:val="hybridMultilevel"/>
    <w:tmpl w:val="7B26F9DE"/>
    <w:lvl w:ilvl="0" w:tplc="3D1015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29186D"/>
    <w:multiLevelType w:val="hybridMultilevel"/>
    <w:tmpl w:val="955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1E"/>
    <w:rsid w:val="000002BC"/>
    <w:rsid w:val="00015D41"/>
    <w:rsid w:val="00073E52"/>
    <w:rsid w:val="00077C0F"/>
    <w:rsid w:val="00083D39"/>
    <w:rsid w:val="000B7D5C"/>
    <w:rsid w:val="000E1F7C"/>
    <w:rsid w:val="000F53C7"/>
    <w:rsid w:val="00124649"/>
    <w:rsid w:val="0012555A"/>
    <w:rsid w:val="00144411"/>
    <w:rsid w:val="00156418"/>
    <w:rsid w:val="00177320"/>
    <w:rsid w:val="001A337D"/>
    <w:rsid w:val="001D660A"/>
    <w:rsid w:val="001E278D"/>
    <w:rsid w:val="00246950"/>
    <w:rsid w:val="002868E4"/>
    <w:rsid w:val="003403BB"/>
    <w:rsid w:val="003528EF"/>
    <w:rsid w:val="00362507"/>
    <w:rsid w:val="00362DEC"/>
    <w:rsid w:val="0038581E"/>
    <w:rsid w:val="00393531"/>
    <w:rsid w:val="003B743E"/>
    <w:rsid w:val="003C51B9"/>
    <w:rsid w:val="003E52D3"/>
    <w:rsid w:val="004122FC"/>
    <w:rsid w:val="00431431"/>
    <w:rsid w:val="00445692"/>
    <w:rsid w:val="00445C8B"/>
    <w:rsid w:val="00465AD4"/>
    <w:rsid w:val="004D5A67"/>
    <w:rsid w:val="00502AFF"/>
    <w:rsid w:val="005A476F"/>
    <w:rsid w:val="005C208C"/>
    <w:rsid w:val="005D268F"/>
    <w:rsid w:val="005F37AE"/>
    <w:rsid w:val="00601062"/>
    <w:rsid w:val="00643990"/>
    <w:rsid w:val="00657045"/>
    <w:rsid w:val="006F7B03"/>
    <w:rsid w:val="0071172D"/>
    <w:rsid w:val="00785E65"/>
    <w:rsid w:val="00797E4F"/>
    <w:rsid w:val="007B78F5"/>
    <w:rsid w:val="007D40AA"/>
    <w:rsid w:val="007D734B"/>
    <w:rsid w:val="007E1174"/>
    <w:rsid w:val="00890AA5"/>
    <w:rsid w:val="0089625D"/>
    <w:rsid w:val="008F0733"/>
    <w:rsid w:val="00961931"/>
    <w:rsid w:val="0099338F"/>
    <w:rsid w:val="00A525DA"/>
    <w:rsid w:val="00A61230"/>
    <w:rsid w:val="00A745E2"/>
    <w:rsid w:val="00A773E5"/>
    <w:rsid w:val="00AD7B35"/>
    <w:rsid w:val="00B9353C"/>
    <w:rsid w:val="00BB0A96"/>
    <w:rsid w:val="00C92DE9"/>
    <w:rsid w:val="00CD3F4C"/>
    <w:rsid w:val="00CE6C66"/>
    <w:rsid w:val="00CE7CB4"/>
    <w:rsid w:val="00D87BC7"/>
    <w:rsid w:val="00E7109C"/>
    <w:rsid w:val="00E8709A"/>
    <w:rsid w:val="00EE4723"/>
    <w:rsid w:val="00F158B0"/>
    <w:rsid w:val="00F3315A"/>
    <w:rsid w:val="00F331A0"/>
    <w:rsid w:val="00FB72F1"/>
    <w:rsid w:val="00FB781F"/>
    <w:rsid w:val="00FF430D"/>
    <w:rsid w:val="00FF5AEF"/>
    <w:rsid w:val="046F4F6A"/>
    <w:rsid w:val="05BF94C0"/>
    <w:rsid w:val="0E5E7732"/>
    <w:rsid w:val="0ECE27A7"/>
    <w:rsid w:val="14A88155"/>
    <w:rsid w:val="1507E1AB"/>
    <w:rsid w:val="1529F399"/>
    <w:rsid w:val="153B069E"/>
    <w:rsid w:val="15793627"/>
    <w:rsid w:val="1D5D29E8"/>
    <w:rsid w:val="1F29FE31"/>
    <w:rsid w:val="223FBF9C"/>
    <w:rsid w:val="26D6277C"/>
    <w:rsid w:val="3010D6CD"/>
    <w:rsid w:val="36443DD8"/>
    <w:rsid w:val="3C4944A5"/>
    <w:rsid w:val="4504517E"/>
    <w:rsid w:val="51DB7F73"/>
    <w:rsid w:val="5622D3FE"/>
    <w:rsid w:val="59DCAB94"/>
    <w:rsid w:val="61E5C53B"/>
    <w:rsid w:val="6F8175EA"/>
    <w:rsid w:val="7117816E"/>
    <w:rsid w:val="728737A9"/>
    <w:rsid w:val="78839F4D"/>
    <w:rsid w:val="7A6994E5"/>
    <w:rsid w:val="7ADA8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C8B6"/>
  <w15:chartTrackingRefBased/>
  <w15:docId w15:val="{52D2691D-35F6-4AE9-BCF3-10C1B92F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62"/>
  </w:style>
  <w:style w:type="paragraph" w:styleId="Footer">
    <w:name w:val="footer"/>
    <w:basedOn w:val="Normal"/>
    <w:link w:val="FooterChar"/>
    <w:uiPriority w:val="99"/>
    <w:unhideWhenUsed/>
    <w:rsid w:val="0060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2"/>
  </w:style>
  <w:style w:type="paragraph" w:customStyle="1" w:styleId="paragraph">
    <w:name w:val="paragraph"/>
    <w:basedOn w:val="Normal"/>
    <w:rsid w:val="0060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1062"/>
  </w:style>
  <w:style w:type="character" w:customStyle="1" w:styleId="eop">
    <w:name w:val="eop"/>
    <w:basedOn w:val="DefaultParagraphFont"/>
    <w:rsid w:val="00601062"/>
  </w:style>
  <w:style w:type="paragraph" w:styleId="ListParagraph">
    <w:name w:val="List Paragraph"/>
    <w:basedOn w:val="Normal"/>
    <w:uiPriority w:val="34"/>
    <w:qFormat/>
    <w:rsid w:val="00A745E2"/>
    <w:pPr>
      <w:ind w:left="720"/>
      <w:contextualSpacing/>
    </w:pPr>
  </w:style>
  <w:style w:type="table" w:styleId="TableGrid">
    <w:name w:val="Table Grid"/>
    <w:basedOn w:val="TableNormal"/>
    <w:uiPriority w:val="39"/>
    <w:rsid w:val="007D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38BE6DC16E4B97427C67F86FD3CB" ma:contentTypeVersion="15" ma:contentTypeDescription="Create a new document." ma:contentTypeScope="" ma:versionID="0b0cd1806c5103f121f3945d49e01856">
  <xsd:schema xmlns:xsd="http://www.w3.org/2001/XMLSchema" xmlns:xs="http://www.w3.org/2001/XMLSchema" xmlns:p="http://schemas.microsoft.com/office/2006/metadata/properties" xmlns:ns1="http://schemas.microsoft.com/sharepoint/v3" xmlns:ns2="24787b77-6fde-4155-a52f-2ef3339a945f" xmlns:ns3="dbbd2d06-cba3-467a-b832-54219c7514d3" targetNamespace="http://schemas.microsoft.com/office/2006/metadata/properties" ma:root="true" ma:fieldsID="68e4e259ba49173f27cbaac7927f29e8" ns1:_="" ns2:_="" ns3:_="">
    <xsd:import namespace="http://schemas.microsoft.com/sharepoint/v3"/>
    <xsd:import namespace="24787b77-6fde-4155-a52f-2ef3339a945f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7b77-6fde-4155-a52f-2ef3339a9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9C595-24CC-4C84-97B3-87CCF5011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F50BB-C1A1-4D1B-959F-26CAE6B6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787b77-6fde-4155-a52f-2ef3339a945f"/>
    <ds:schemaRef ds:uri="dbbd2d06-cba3-467a-b832-54219c751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F9A9C-7CDA-476C-B38A-EBC4C8786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96330-2AA7-4094-84EB-430B448320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Neida Gutierrez</dc:creator>
  <cp:keywords/>
  <dc:description/>
  <cp:lastModifiedBy>Mark Kaswan</cp:lastModifiedBy>
  <cp:revision>3</cp:revision>
  <dcterms:created xsi:type="dcterms:W3CDTF">2021-06-04T15:20:00Z</dcterms:created>
  <dcterms:modified xsi:type="dcterms:W3CDTF">2021-06-04T19:12:00Z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0x0101005DB538BE6DC16E4B97427C67F86FD3CB</vt:lpwstr>
  </property>
</Properties>
</file>