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A071" w14:textId="77777777" w:rsidR="002F5083" w:rsidRDefault="007A401B" w:rsidP="00B63E28">
      <w:pPr>
        <w:ind w:left="720"/>
        <w:jc w:val="both"/>
      </w:pPr>
      <w:r>
        <w:rPr>
          <w:noProof/>
        </w:rPr>
        <mc:AlternateContent>
          <mc:Choice Requires="wps">
            <w:drawing>
              <wp:anchor distT="0" distB="0" distL="114300" distR="114300" simplePos="0" relativeHeight="251659264" behindDoc="1" locked="0" layoutInCell="1" allowOverlap="1" wp14:anchorId="01B749FB" wp14:editId="6AFD7BF1">
                <wp:simplePos x="0" y="0"/>
                <wp:positionH relativeFrom="margin">
                  <wp:align>left</wp:align>
                </wp:positionH>
                <wp:positionV relativeFrom="paragraph">
                  <wp:posOffset>-215798</wp:posOffset>
                </wp:positionV>
                <wp:extent cx="6890918" cy="885139"/>
                <wp:effectExtent l="0" t="0" r="24765" b="10795"/>
                <wp:wrapNone/>
                <wp:docPr id="2" name="Rectangle 2"/>
                <wp:cNvGraphicFramePr/>
                <a:graphic xmlns:a="http://schemas.openxmlformats.org/drawingml/2006/main">
                  <a:graphicData uri="http://schemas.microsoft.com/office/word/2010/wordprocessingShape">
                    <wps:wsp>
                      <wps:cNvSpPr/>
                      <wps:spPr>
                        <a:xfrm>
                          <a:off x="0" y="0"/>
                          <a:ext cx="6890918" cy="885139"/>
                        </a:xfrm>
                        <a:prstGeom prst="rect">
                          <a:avLst/>
                        </a:prstGeom>
                        <a:solidFill>
                          <a:srgbClr val="F05023"/>
                        </a:solidFill>
                        <a:ln>
                          <a:solidFill>
                            <a:srgbClr val="F050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E2E4F" w14:textId="77777777" w:rsidR="007A401B" w:rsidRPr="00AF43D0" w:rsidRDefault="007A401B" w:rsidP="007A401B">
                            <w:pPr>
                              <w:spacing w:after="0" w:line="240" w:lineRule="auto"/>
                              <w:jc w:val="center"/>
                              <w:rPr>
                                <w:rFonts w:ascii="Calibri" w:eastAsia="Calibri" w:hAnsi="Calibri" w:cs="Calibri"/>
                                <w:b/>
                                <w:bCs/>
                                <w:i/>
                                <w:iCs/>
                                <w:sz w:val="28"/>
                                <w:szCs w:val="28"/>
                                <w14:textOutline w14:w="9525" w14:cap="rnd" w14:cmpd="sng" w14:algn="ctr">
                                  <w14:noFill/>
                                  <w14:prstDash w14:val="solid"/>
                                  <w14:bevel/>
                                </w14:textOutline>
                              </w:rPr>
                            </w:pPr>
                          </w:p>
                          <w:p w14:paraId="1D4D70B8" w14:textId="77777777" w:rsidR="00692568" w:rsidRDefault="007A401B" w:rsidP="00692568">
                            <w:pPr>
                              <w:spacing w:after="0" w:line="240" w:lineRule="auto"/>
                              <w:jc w:val="right"/>
                              <w:rPr>
                                <w:rFonts w:ascii="Arial" w:eastAsia="Calibri" w:hAnsi="Arial" w:cs="Arial"/>
                                <w:b/>
                                <w:bCs/>
                                <w:i/>
                                <w:iCs/>
                                <w:color w:val="FFFFFF" w:themeColor="background1"/>
                                <w:sz w:val="36"/>
                                <w:szCs w:val="36"/>
                              </w:rPr>
                            </w:pPr>
                            <w:r w:rsidRPr="007A401B">
                              <w:rPr>
                                <w:rFonts w:ascii="Arial" w:eastAsia="Calibri" w:hAnsi="Arial" w:cs="Arial"/>
                                <w:b/>
                                <w:bCs/>
                                <w:i/>
                                <w:iCs/>
                                <w:color w:val="FFFFFF" w:themeColor="background1"/>
                                <w:sz w:val="36"/>
                                <w:szCs w:val="36"/>
                              </w:rPr>
                              <w:t>Reflecting on Your</w:t>
                            </w:r>
                          </w:p>
                          <w:p w14:paraId="603DB3D3" w14:textId="5B4265EF" w:rsidR="007A401B" w:rsidRPr="000572ED" w:rsidRDefault="007A401B" w:rsidP="00692568">
                            <w:pPr>
                              <w:spacing w:after="0" w:line="240" w:lineRule="auto"/>
                              <w:jc w:val="right"/>
                              <w:rPr>
                                <w:rFonts w:ascii="Arial" w:eastAsia="Calibri" w:hAnsi="Arial" w:cs="Arial"/>
                                <w:b/>
                                <w:bCs/>
                                <w:i/>
                                <w:iCs/>
                                <w:color w:val="FFFFFF" w:themeColor="background1"/>
                                <w:sz w:val="36"/>
                                <w:szCs w:val="36"/>
                              </w:rPr>
                            </w:pPr>
                            <w:r w:rsidRPr="007A401B">
                              <w:rPr>
                                <w:rFonts w:ascii="Arial" w:eastAsia="Calibri" w:hAnsi="Arial" w:cs="Arial"/>
                                <w:b/>
                                <w:bCs/>
                                <w:i/>
                                <w:iCs/>
                                <w:color w:val="FFFFFF" w:themeColor="background1"/>
                                <w:sz w:val="36"/>
                                <w:szCs w:val="36"/>
                              </w:rPr>
                              <w:t>Department’s Climate &amp; Culture</w:t>
                            </w:r>
                          </w:p>
                          <w:p w14:paraId="3A289BD1" w14:textId="77777777" w:rsidR="007A401B" w:rsidRDefault="007A401B" w:rsidP="007A401B">
                            <w:pPr>
                              <w:spacing w:after="0" w:line="240" w:lineRule="auto"/>
                              <w:jc w:val="center"/>
                              <w:rPr>
                                <w:rFonts w:ascii="Arial" w:eastAsia="Calibri" w:hAnsi="Arial" w:cs="Arial"/>
                                <w:b/>
                                <w:bCs/>
                                <w:i/>
                                <w:iCs/>
                                <w:color w:val="646469"/>
                                <w:sz w:val="36"/>
                                <w:szCs w:val="36"/>
                              </w:rPr>
                            </w:pPr>
                          </w:p>
                          <w:p w14:paraId="42EE658F" w14:textId="77777777" w:rsidR="007A401B" w:rsidRPr="007A401B" w:rsidRDefault="007A401B" w:rsidP="007A401B">
                            <w:pPr>
                              <w:spacing w:after="0" w:line="240" w:lineRule="auto"/>
                              <w:jc w:val="center"/>
                              <w:rPr>
                                <w:rFonts w:ascii="Arial" w:eastAsia="Calibri" w:hAnsi="Arial" w:cs="Arial"/>
                                <w:b/>
                                <w:bCs/>
                                <w:i/>
                                <w:iCs/>
                                <w:color w:val="646469"/>
                                <w:sz w:val="36"/>
                                <w:szCs w:val="36"/>
                              </w:rPr>
                            </w:pPr>
                          </w:p>
                          <w:p w14:paraId="4EBB0779" w14:textId="77777777" w:rsidR="007A401B" w:rsidRDefault="007A401B" w:rsidP="007A4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49FB" id="Rectangle 2" o:spid="_x0000_s1026" style="position:absolute;left:0;text-align:left;margin-left:0;margin-top:-17pt;width:542.6pt;height:69.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" fillcolor="#f05023" strokecolor="#f05023" strokeweight="1pt">
                <v:textbox>
                  <w:txbxContent>
                    <w:p w14:paraId="72FE2E4F" w14:textId="77777777" w:rsidR="007A401B" w:rsidRPr="00AF43D0" w:rsidRDefault="007A401B" w:rsidP="007A401B">
                      <w:pPr>
                        <w:spacing w:after="0" w:line="240" w:lineRule="auto"/>
                        <w:jc w:val="center"/>
                        <w:rPr>
                          <w:rFonts w:ascii="Calibri" w:eastAsia="Calibri" w:hAnsi="Calibri" w:cs="Calibri"/>
                          <w:b/>
                          <w:bCs/>
                          <w:i/>
                          <w:iCs/>
                          <w:sz w:val="28"/>
                          <w:szCs w:val="28"/>
                          <w14:textOutline w14:w="9525" w14:cap="rnd" w14:cmpd="sng" w14:algn="ctr">
                            <w14:noFill/>
                            <w14:prstDash w14:val="solid"/>
                            <w14:bevel/>
                          </w14:textOutline>
                        </w:rPr>
                      </w:pPr>
                    </w:p>
                    <w:p w14:paraId="1D4D70B8" w14:textId="77777777" w:rsidR="00692568" w:rsidRDefault="007A401B" w:rsidP="00692568">
                      <w:pPr>
                        <w:spacing w:after="0" w:line="240" w:lineRule="auto"/>
                        <w:jc w:val="right"/>
                        <w:rPr>
                          <w:rFonts w:ascii="Arial" w:eastAsia="Calibri" w:hAnsi="Arial" w:cs="Arial"/>
                          <w:b/>
                          <w:bCs/>
                          <w:i/>
                          <w:iCs/>
                          <w:color w:val="FFFFFF" w:themeColor="background1"/>
                          <w:sz w:val="36"/>
                          <w:szCs w:val="36"/>
                        </w:rPr>
                      </w:pPr>
                      <w:r w:rsidRPr="007A401B">
                        <w:rPr>
                          <w:rFonts w:ascii="Arial" w:eastAsia="Calibri" w:hAnsi="Arial" w:cs="Arial"/>
                          <w:b/>
                          <w:bCs/>
                          <w:i/>
                          <w:iCs/>
                          <w:color w:val="FFFFFF" w:themeColor="background1"/>
                          <w:sz w:val="36"/>
                          <w:szCs w:val="36"/>
                        </w:rPr>
                        <w:t>Reflecting on Your</w:t>
                      </w:r>
                    </w:p>
                    <w:p w14:paraId="603DB3D3" w14:textId="5B4265EF" w:rsidR="007A401B" w:rsidRPr="000572ED" w:rsidRDefault="007A401B" w:rsidP="00692568">
                      <w:pPr>
                        <w:spacing w:after="0" w:line="240" w:lineRule="auto"/>
                        <w:jc w:val="right"/>
                        <w:rPr>
                          <w:rFonts w:ascii="Arial" w:eastAsia="Calibri" w:hAnsi="Arial" w:cs="Arial"/>
                          <w:b/>
                          <w:bCs/>
                          <w:i/>
                          <w:iCs/>
                          <w:color w:val="FFFFFF" w:themeColor="background1"/>
                          <w:sz w:val="36"/>
                          <w:szCs w:val="36"/>
                        </w:rPr>
                      </w:pPr>
                      <w:r w:rsidRPr="007A401B">
                        <w:rPr>
                          <w:rFonts w:ascii="Arial" w:eastAsia="Calibri" w:hAnsi="Arial" w:cs="Arial"/>
                          <w:b/>
                          <w:bCs/>
                          <w:i/>
                          <w:iCs/>
                          <w:color w:val="FFFFFF" w:themeColor="background1"/>
                          <w:sz w:val="36"/>
                          <w:szCs w:val="36"/>
                        </w:rPr>
                        <w:t>Department’s Climate &amp; Culture</w:t>
                      </w:r>
                    </w:p>
                    <w:p w14:paraId="3A289BD1" w14:textId="77777777" w:rsidR="007A401B" w:rsidRDefault="007A401B" w:rsidP="007A401B">
                      <w:pPr>
                        <w:spacing w:after="0" w:line="240" w:lineRule="auto"/>
                        <w:jc w:val="center"/>
                        <w:rPr>
                          <w:rFonts w:ascii="Arial" w:eastAsia="Calibri" w:hAnsi="Arial" w:cs="Arial"/>
                          <w:b/>
                          <w:bCs/>
                          <w:i/>
                          <w:iCs/>
                          <w:color w:val="646469"/>
                          <w:sz w:val="36"/>
                          <w:szCs w:val="36"/>
                        </w:rPr>
                      </w:pPr>
                    </w:p>
                    <w:p w14:paraId="42EE658F" w14:textId="77777777" w:rsidR="007A401B" w:rsidRPr="007A401B" w:rsidRDefault="007A401B" w:rsidP="007A401B">
                      <w:pPr>
                        <w:spacing w:after="0" w:line="240" w:lineRule="auto"/>
                        <w:jc w:val="center"/>
                        <w:rPr>
                          <w:rFonts w:ascii="Arial" w:eastAsia="Calibri" w:hAnsi="Arial" w:cs="Arial"/>
                          <w:b/>
                          <w:bCs/>
                          <w:i/>
                          <w:iCs/>
                          <w:color w:val="646469"/>
                          <w:sz w:val="36"/>
                          <w:szCs w:val="36"/>
                        </w:rPr>
                      </w:pPr>
                    </w:p>
                    <w:p w14:paraId="4EBB0779" w14:textId="77777777" w:rsidR="007A401B" w:rsidRDefault="007A401B" w:rsidP="007A401B">
                      <w:pPr>
                        <w:jc w:val="center"/>
                      </w:pPr>
                    </w:p>
                  </w:txbxContent>
                </v:textbox>
                <w10:wrap anchorx="margin"/>
              </v:rect>
            </w:pict>
          </mc:Fallback>
        </mc:AlternateContent>
      </w:r>
      <w:r>
        <w:rPr>
          <w:noProof/>
        </w:rPr>
        <w:drawing>
          <wp:inline distT="0" distB="0" distL="0" distR="0" wp14:anchorId="1317FD39" wp14:editId="13185977">
            <wp:extent cx="1603375" cy="518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1615" cy="540213"/>
                    </a:xfrm>
                    <a:prstGeom prst="rect">
                      <a:avLst/>
                    </a:prstGeom>
                    <a:noFill/>
                  </pic:spPr>
                </pic:pic>
              </a:graphicData>
            </a:graphic>
          </wp:inline>
        </w:drawing>
      </w:r>
      <w:r>
        <w:t xml:space="preserve">                    </w:t>
      </w:r>
    </w:p>
    <w:tbl>
      <w:tblPr>
        <w:tblStyle w:val="TableGrid"/>
        <w:tblpPr w:leftFromText="180" w:rightFromText="180" w:vertAnchor="text" w:horzAnchor="margin" w:tblpY="347"/>
        <w:tblW w:w="10885" w:type="dxa"/>
        <w:tblLook w:val="04A0" w:firstRow="1" w:lastRow="0" w:firstColumn="1" w:lastColumn="0" w:noHBand="0" w:noVBand="1"/>
      </w:tblPr>
      <w:tblGrid>
        <w:gridCol w:w="10885"/>
      </w:tblGrid>
      <w:tr w:rsidR="00692568" w:rsidRPr="009E4237" w14:paraId="34384151" w14:textId="77777777" w:rsidTr="00692568">
        <w:trPr>
          <w:trHeight w:val="530"/>
        </w:trPr>
        <w:tc>
          <w:tcPr>
            <w:tcW w:w="10885" w:type="dxa"/>
          </w:tcPr>
          <w:p w14:paraId="0D8EA40D" w14:textId="378655A1" w:rsidR="00692568" w:rsidRPr="009E4237" w:rsidRDefault="00692568" w:rsidP="00692568">
            <w:pPr>
              <w:rPr>
                <w:rFonts w:cstheme="minorHAnsi"/>
                <w:b/>
                <w:bCs/>
                <w:sz w:val="24"/>
                <w:szCs w:val="24"/>
              </w:rPr>
            </w:pPr>
            <w:r w:rsidRPr="009E4237">
              <w:rPr>
                <w:rFonts w:cstheme="minorHAnsi"/>
                <w:b/>
                <w:bCs/>
                <w:sz w:val="24"/>
                <w:szCs w:val="24"/>
              </w:rPr>
              <w:t xml:space="preserve">Department/School: </w:t>
            </w:r>
            <w:r w:rsidR="004E4C75" w:rsidRPr="009E4237">
              <w:rPr>
                <w:rFonts w:cstheme="minorHAnsi"/>
                <w:sz w:val="24"/>
                <w:szCs w:val="24"/>
              </w:rPr>
              <w:t>Department of Philosophy</w:t>
            </w:r>
          </w:p>
        </w:tc>
      </w:tr>
      <w:tr w:rsidR="00692568" w:rsidRPr="009E4237" w14:paraId="30203188" w14:textId="77777777" w:rsidTr="00692568">
        <w:trPr>
          <w:trHeight w:val="503"/>
        </w:trPr>
        <w:tc>
          <w:tcPr>
            <w:tcW w:w="10885" w:type="dxa"/>
          </w:tcPr>
          <w:p w14:paraId="6D2E9BE9" w14:textId="4703D9D6" w:rsidR="00692568" w:rsidRPr="009E4237" w:rsidRDefault="00692568" w:rsidP="00692568">
            <w:pPr>
              <w:rPr>
                <w:rFonts w:cstheme="minorHAnsi"/>
                <w:b/>
                <w:bCs/>
                <w:sz w:val="24"/>
                <w:szCs w:val="24"/>
              </w:rPr>
            </w:pPr>
            <w:r w:rsidRPr="009E4237">
              <w:rPr>
                <w:rFonts w:cstheme="minorHAnsi"/>
                <w:b/>
                <w:bCs/>
                <w:sz w:val="24"/>
                <w:szCs w:val="24"/>
              </w:rPr>
              <w:t>Vision:</w:t>
            </w:r>
            <w:r w:rsidRPr="009E4237">
              <w:rPr>
                <w:rFonts w:cstheme="minorHAnsi"/>
                <w:sz w:val="24"/>
                <w:szCs w:val="24"/>
              </w:rPr>
              <w:t xml:space="preserve"> </w:t>
            </w:r>
            <w:r w:rsidR="004E4C75" w:rsidRPr="009E4237">
              <w:rPr>
                <w:rFonts w:cstheme="minorHAnsi"/>
                <w:color w:val="222222"/>
                <w:sz w:val="24"/>
                <w:szCs w:val="24"/>
              </w:rPr>
              <w:t xml:space="preserve"> The Philosophy Department at UTRGV seeks to develop a philosophically engaged life in our students, our colleagues, the Rio Grande Valley, and the world. We aim to help students, faculty, and our various communities make better sense of the world and decide how to better live in it.</w:t>
            </w:r>
          </w:p>
        </w:tc>
      </w:tr>
      <w:tr w:rsidR="00692568" w:rsidRPr="009E4237" w14:paraId="7F364363" w14:textId="77777777" w:rsidTr="00692568">
        <w:trPr>
          <w:trHeight w:val="1187"/>
        </w:trPr>
        <w:tc>
          <w:tcPr>
            <w:tcW w:w="10885" w:type="dxa"/>
          </w:tcPr>
          <w:p w14:paraId="5E18F9DC" w14:textId="502F11A7" w:rsidR="00692568" w:rsidRPr="009E4237" w:rsidRDefault="00692568" w:rsidP="00692568">
            <w:pPr>
              <w:rPr>
                <w:rFonts w:cstheme="minorHAnsi"/>
                <w:b/>
                <w:bCs/>
                <w:sz w:val="24"/>
                <w:szCs w:val="24"/>
              </w:rPr>
            </w:pPr>
            <w:r w:rsidRPr="009E4237">
              <w:rPr>
                <w:rFonts w:cstheme="minorHAnsi"/>
                <w:b/>
                <w:bCs/>
                <w:sz w:val="24"/>
                <w:szCs w:val="24"/>
              </w:rPr>
              <w:t xml:space="preserve">Mission: </w:t>
            </w:r>
            <w:r w:rsidR="004E4C75" w:rsidRPr="009E4237">
              <w:rPr>
                <w:rFonts w:cstheme="minorHAnsi"/>
                <w:color w:val="222222"/>
                <w:sz w:val="24"/>
                <w:szCs w:val="24"/>
              </w:rPr>
              <w:t xml:space="preserve"> As professional teacher-scholars, the Philosophy faculty provide the core of a liberal arts education by teaching students to read carefully, think critically, write clearly, reason systematically, and wrestle with some of the most difficult and important questions of human existence. Philosophy contributes to UTRGV’s core curriculum by offering courses that develop critical thinking, communication, teamwork, and social and personal responsibility. We do this by introducing students to the ethical, political, epistemic, and religious philosophies that have shaped history; by training students in logical, critical, and evaluative methods of reflection; and by applying these methods to discuss and practice personal growth, the betterment of their communities, and the transformation of the world. The Philosophy Department also provides an indispensable service to other programs and majors, including Biology, Communication Sciences and Disorders, Engineering, Mathematics, Social Work, Physics, Mexican American Studies, and Computer Science. Advanced courses in philosophy systematically and critically address questions about the human condition, aesthetics, ethics, society, politics, and the foundations of history, law, medicine, science, and mathematics.</w:t>
            </w:r>
          </w:p>
        </w:tc>
      </w:tr>
    </w:tbl>
    <w:p w14:paraId="4047CE5E" w14:textId="77777777" w:rsidR="007A401B" w:rsidRPr="009E4237" w:rsidRDefault="007A401B">
      <w:pPr>
        <w:rPr>
          <w:rFonts w:cstheme="minorHAnsi"/>
          <w:sz w:val="24"/>
          <w:szCs w:val="24"/>
        </w:rPr>
      </w:pPr>
    </w:p>
    <w:p w14:paraId="1AAB5F20" w14:textId="77777777" w:rsidR="00776A05" w:rsidRPr="009E4237" w:rsidRDefault="00776A05">
      <w:pPr>
        <w:rPr>
          <w:rFonts w:cstheme="minorHAnsi"/>
          <w:b/>
          <w:bCs/>
          <w:sz w:val="24"/>
          <w:szCs w:val="24"/>
        </w:rPr>
      </w:pPr>
    </w:p>
    <w:p w14:paraId="3A1A7EB0" w14:textId="2A4E58A4" w:rsidR="001A37A8" w:rsidRPr="009E4237" w:rsidRDefault="007E5DA5">
      <w:pPr>
        <w:rPr>
          <w:rFonts w:cstheme="minorHAnsi"/>
          <w:b/>
          <w:bCs/>
          <w:sz w:val="24"/>
          <w:szCs w:val="24"/>
        </w:rPr>
      </w:pPr>
      <w:r w:rsidRPr="009E4237">
        <w:rPr>
          <w:rFonts w:cstheme="minorHAnsi"/>
          <w:b/>
          <w:bCs/>
          <w:sz w:val="24"/>
          <w:szCs w:val="24"/>
        </w:rPr>
        <w:t>Profil</w:t>
      </w:r>
      <w:r w:rsidR="001A37A8" w:rsidRPr="009E4237">
        <w:rPr>
          <w:rFonts w:cstheme="minorHAnsi"/>
          <w:b/>
          <w:bCs/>
          <w:sz w:val="24"/>
          <w:szCs w:val="24"/>
        </w:rPr>
        <w:t>e</w:t>
      </w:r>
    </w:p>
    <w:tbl>
      <w:tblPr>
        <w:tblStyle w:val="TableGrid"/>
        <w:tblW w:w="10885" w:type="dxa"/>
        <w:tblLook w:val="04A0" w:firstRow="1" w:lastRow="0" w:firstColumn="1" w:lastColumn="0" w:noHBand="0" w:noVBand="1"/>
      </w:tblPr>
      <w:tblGrid>
        <w:gridCol w:w="10885"/>
      </w:tblGrid>
      <w:tr w:rsidR="00E84386" w:rsidRPr="009E4237" w14:paraId="2ED36DAE" w14:textId="77777777" w:rsidTr="00692568">
        <w:trPr>
          <w:trHeight w:val="873"/>
        </w:trPr>
        <w:tc>
          <w:tcPr>
            <w:tcW w:w="10885" w:type="dxa"/>
            <w:shd w:val="clear" w:color="auto" w:fill="E6E6E6"/>
          </w:tcPr>
          <w:p w14:paraId="6C059FE1" w14:textId="4F4C960B" w:rsidR="00E84386" w:rsidRPr="009E4237" w:rsidRDefault="007E5DA5">
            <w:pPr>
              <w:rPr>
                <w:rFonts w:cstheme="minorHAnsi"/>
                <w:sz w:val="24"/>
                <w:szCs w:val="24"/>
              </w:rPr>
            </w:pPr>
            <w:r w:rsidRPr="009E4237">
              <w:rPr>
                <w:rFonts w:cstheme="minorHAnsi"/>
                <w:b/>
                <w:bCs/>
                <w:sz w:val="24"/>
                <w:szCs w:val="24"/>
              </w:rPr>
              <w:t>Majors:</w:t>
            </w:r>
            <w:r w:rsidR="005C662A" w:rsidRPr="009E4237">
              <w:rPr>
                <w:rFonts w:cstheme="minorHAnsi"/>
                <w:b/>
                <w:bCs/>
                <w:sz w:val="24"/>
                <w:szCs w:val="24"/>
              </w:rPr>
              <w:t xml:space="preserve"> </w:t>
            </w:r>
            <w:r w:rsidR="004E4C75" w:rsidRPr="009E4237">
              <w:rPr>
                <w:rFonts w:cstheme="minorHAnsi"/>
                <w:sz w:val="24"/>
                <w:szCs w:val="24"/>
              </w:rPr>
              <w:t xml:space="preserve">BA in Philosophy, Minor in </w:t>
            </w:r>
            <w:r w:rsidR="00864910">
              <w:rPr>
                <w:rFonts w:cstheme="minorHAnsi"/>
                <w:sz w:val="24"/>
                <w:szCs w:val="24"/>
              </w:rPr>
              <w:t xml:space="preserve">Philosophy and </w:t>
            </w:r>
            <w:r w:rsidR="004E4C75" w:rsidRPr="009E4237">
              <w:rPr>
                <w:rFonts w:cstheme="minorHAnsi"/>
                <w:sz w:val="24"/>
                <w:szCs w:val="24"/>
              </w:rPr>
              <w:t>Religious Studies</w:t>
            </w:r>
          </w:p>
        </w:tc>
      </w:tr>
      <w:tr w:rsidR="00E84386" w:rsidRPr="009E4237" w14:paraId="6BC98A30" w14:textId="77777777" w:rsidTr="00B63E28">
        <w:trPr>
          <w:trHeight w:val="557"/>
        </w:trPr>
        <w:tc>
          <w:tcPr>
            <w:tcW w:w="10885" w:type="dxa"/>
            <w:shd w:val="clear" w:color="auto" w:fill="E6E6E6"/>
          </w:tcPr>
          <w:p w14:paraId="00237844" w14:textId="6393D904" w:rsidR="00E84386" w:rsidRPr="009E4237" w:rsidRDefault="007E5DA5">
            <w:pPr>
              <w:rPr>
                <w:rFonts w:cstheme="minorHAnsi"/>
                <w:b/>
                <w:bCs/>
                <w:sz w:val="24"/>
                <w:szCs w:val="24"/>
              </w:rPr>
            </w:pPr>
            <w:r w:rsidRPr="009E4237">
              <w:rPr>
                <w:rFonts w:cstheme="minorHAnsi"/>
                <w:b/>
                <w:bCs/>
                <w:sz w:val="24"/>
                <w:szCs w:val="24"/>
              </w:rPr>
              <w:t>Graduate Programs:</w:t>
            </w:r>
            <w:r w:rsidR="005C662A" w:rsidRPr="009E4237">
              <w:rPr>
                <w:rFonts w:cstheme="minorHAnsi"/>
                <w:sz w:val="24"/>
                <w:szCs w:val="24"/>
              </w:rPr>
              <w:t xml:space="preserve"> </w:t>
            </w:r>
            <w:r w:rsidR="00C92115">
              <w:rPr>
                <w:rFonts w:cstheme="minorHAnsi"/>
                <w:sz w:val="24"/>
                <w:szCs w:val="24"/>
              </w:rPr>
              <w:t xml:space="preserve">We </w:t>
            </w:r>
            <w:r w:rsidR="002B3627">
              <w:rPr>
                <w:rFonts w:cstheme="minorHAnsi"/>
                <w:sz w:val="24"/>
                <w:szCs w:val="24"/>
              </w:rPr>
              <w:t>o</w:t>
            </w:r>
            <w:r w:rsidR="004E4C75" w:rsidRPr="009E4237">
              <w:rPr>
                <w:rFonts w:cstheme="minorHAnsi"/>
                <w:sz w:val="24"/>
                <w:szCs w:val="24"/>
              </w:rPr>
              <w:t>ffe</w:t>
            </w:r>
            <w:r w:rsidR="00864910">
              <w:rPr>
                <w:rFonts w:cstheme="minorHAnsi"/>
                <w:sz w:val="24"/>
                <w:szCs w:val="24"/>
              </w:rPr>
              <w:t>r</w:t>
            </w:r>
            <w:r w:rsidR="004E4C75" w:rsidRPr="009E4237">
              <w:rPr>
                <w:rFonts w:cstheme="minorHAnsi"/>
                <w:sz w:val="24"/>
                <w:szCs w:val="24"/>
              </w:rPr>
              <w:t xml:space="preserve"> </w:t>
            </w:r>
            <w:r w:rsidR="002B3627">
              <w:rPr>
                <w:rFonts w:cstheme="minorHAnsi"/>
                <w:sz w:val="24"/>
                <w:szCs w:val="24"/>
              </w:rPr>
              <w:t>g</w:t>
            </w:r>
            <w:r w:rsidR="004E4C75" w:rsidRPr="009E4237">
              <w:rPr>
                <w:rFonts w:cstheme="minorHAnsi"/>
                <w:sz w:val="24"/>
                <w:szCs w:val="24"/>
              </w:rPr>
              <w:t>raduate courses</w:t>
            </w:r>
            <w:r w:rsidR="00C92115">
              <w:rPr>
                <w:rFonts w:cstheme="minorHAnsi"/>
                <w:sz w:val="24"/>
                <w:szCs w:val="24"/>
              </w:rPr>
              <w:t xml:space="preserve"> in </w:t>
            </w:r>
            <w:r w:rsidR="002B3627">
              <w:rPr>
                <w:rFonts w:cstheme="minorHAnsi"/>
                <w:sz w:val="24"/>
                <w:szCs w:val="24"/>
              </w:rPr>
              <w:t xml:space="preserve">service of </w:t>
            </w:r>
            <w:r w:rsidR="00AB4D39">
              <w:rPr>
                <w:rFonts w:cstheme="minorHAnsi"/>
                <w:sz w:val="24"/>
                <w:szCs w:val="24"/>
              </w:rPr>
              <w:t>other graduate programs</w:t>
            </w:r>
            <w:r w:rsidR="004E4C75" w:rsidRPr="009E4237">
              <w:rPr>
                <w:rFonts w:cstheme="minorHAnsi"/>
                <w:sz w:val="24"/>
                <w:szCs w:val="24"/>
              </w:rPr>
              <w:t>.</w:t>
            </w:r>
          </w:p>
        </w:tc>
      </w:tr>
      <w:tr w:rsidR="00E84386" w:rsidRPr="009E4237" w14:paraId="181C5928" w14:textId="77777777" w:rsidTr="00905C59">
        <w:trPr>
          <w:trHeight w:val="1169"/>
        </w:trPr>
        <w:tc>
          <w:tcPr>
            <w:tcW w:w="10885" w:type="dxa"/>
            <w:shd w:val="clear" w:color="auto" w:fill="E6E6E6"/>
          </w:tcPr>
          <w:p w14:paraId="2DC74A34" w14:textId="0128B394" w:rsidR="00E84386" w:rsidRPr="009E4237" w:rsidRDefault="007E5DA5">
            <w:pPr>
              <w:rPr>
                <w:rFonts w:cstheme="minorHAnsi"/>
                <w:b/>
                <w:bCs/>
                <w:sz w:val="24"/>
                <w:szCs w:val="24"/>
              </w:rPr>
            </w:pPr>
            <w:r w:rsidRPr="009E4237">
              <w:rPr>
                <w:rFonts w:cstheme="minorHAnsi"/>
                <w:b/>
                <w:bCs/>
                <w:sz w:val="24"/>
                <w:szCs w:val="24"/>
              </w:rPr>
              <w:t>Students</w:t>
            </w:r>
          </w:p>
          <w:p w14:paraId="51766B01" w14:textId="59017C40" w:rsidR="00E84386" w:rsidRPr="009E4237" w:rsidRDefault="007E5DA5" w:rsidP="007E5DA5">
            <w:pPr>
              <w:pStyle w:val="ListParagraph"/>
              <w:numPr>
                <w:ilvl w:val="0"/>
                <w:numId w:val="1"/>
              </w:numPr>
              <w:rPr>
                <w:rFonts w:cstheme="minorHAnsi"/>
                <w:b/>
                <w:bCs/>
                <w:sz w:val="24"/>
                <w:szCs w:val="24"/>
              </w:rPr>
            </w:pPr>
            <w:r w:rsidRPr="009E4237">
              <w:rPr>
                <w:rFonts w:cstheme="minorHAnsi"/>
                <w:b/>
                <w:bCs/>
                <w:sz w:val="24"/>
                <w:szCs w:val="24"/>
              </w:rPr>
              <w:t>Number of Students:</w:t>
            </w:r>
            <w:r w:rsidR="00AF43D0" w:rsidRPr="009E4237">
              <w:rPr>
                <w:rFonts w:cstheme="minorHAnsi"/>
                <w:b/>
                <w:bCs/>
                <w:sz w:val="24"/>
                <w:szCs w:val="24"/>
              </w:rPr>
              <w:t xml:space="preserve"> </w:t>
            </w:r>
            <w:r w:rsidR="004E4C75" w:rsidRPr="009E4237">
              <w:rPr>
                <w:rFonts w:cstheme="minorHAnsi"/>
                <w:sz w:val="24"/>
                <w:szCs w:val="24"/>
              </w:rPr>
              <w:t>101</w:t>
            </w:r>
            <w:r w:rsidR="00635FCE" w:rsidRPr="009E4237">
              <w:rPr>
                <w:rFonts w:cstheme="minorHAnsi"/>
                <w:sz w:val="24"/>
                <w:szCs w:val="24"/>
              </w:rPr>
              <w:t xml:space="preserve"> majo</w:t>
            </w:r>
            <w:r w:rsidR="00EF0510">
              <w:rPr>
                <w:rFonts w:cstheme="minorHAnsi"/>
                <w:sz w:val="24"/>
                <w:szCs w:val="24"/>
              </w:rPr>
              <w:t>r</w:t>
            </w:r>
            <w:r w:rsidR="004E4C75" w:rsidRPr="009E4237">
              <w:rPr>
                <w:rFonts w:cstheme="minorHAnsi"/>
                <w:sz w:val="24"/>
                <w:szCs w:val="24"/>
              </w:rPr>
              <w:t>s</w:t>
            </w:r>
            <w:r w:rsidR="00635FCE" w:rsidRPr="009E4237">
              <w:rPr>
                <w:rFonts w:cstheme="minorHAnsi"/>
                <w:sz w:val="24"/>
                <w:szCs w:val="24"/>
              </w:rPr>
              <w:t xml:space="preserve"> in </w:t>
            </w:r>
            <w:r w:rsidR="004E4C75" w:rsidRPr="009E4237">
              <w:rPr>
                <w:rFonts w:cstheme="minorHAnsi"/>
                <w:sz w:val="24"/>
                <w:szCs w:val="24"/>
              </w:rPr>
              <w:t xml:space="preserve">PHIL; 134 Minors in PHIL, </w:t>
            </w:r>
          </w:p>
          <w:p w14:paraId="6A614E5F" w14:textId="160A352B" w:rsidR="005877BC" w:rsidRPr="009E4237" w:rsidRDefault="007E5DA5" w:rsidP="005877BC">
            <w:pPr>
              <w:pStyle w:val="ListParagraph"/>
              <w:numPr>
                <w:ilvl w:val="0"/>
                <w:numId w:val="1"/>
              </w:numPr>
              <w:rPr>
                <w:rFonts w:cstheme="minorHAnsi"/>
                <w:b/>
                <w:bCs/>
                <w:sz w:val="24"/>
                <w:szCs w:val="24"/>
              </w:rPr>
            </w:pPr>
            <w:r w:rsidRPr="009E4237">
              <w:rPr>
                <w:rFonts w:cstheme="minorHAnsi"/>
                <w:b/>
                <w:bCs/>
                <w:sz w:val="24"/>
                <w:szCs w:val="24"/>
              </w:rPr>
              <w:t>Characteristics</w:t>
            </w:r>
            <w:r w:rsidR="00635FCE" w:rsidRPr="009E4237">
              <w:rPr>
                <w:rFonts w:cstheme="minorHAnsi"/>
                <w:b/>
                <w:bCs/>
                <w:sz w:val="24"/>
                <w:szCs w:val="24"/>
              </w:rPr>
              <w:t>:</w:t>
            </w:r>
            <w:r w:rsidRPr="009E4237">
              <w:rPr>
                <w:rFonts w:cstheme="minorHAnsi"/>
                <w:sz w:val="24"/>
                <w:szCs w:val="24"/>
              </w:rPr>
              <w:t xml:space="preserve"> </w:t>
            </w:r>
          </w:p>
          <w:p w14:paraId="46F3F575" w14:textId="25D0A50E" w:rsidR="007E5DA5" w:rsidRPr="009E4237" w:rsidRDefault="007E5DA5" w:rsidP="00905C59">
            <w:pPr>
              <w:pStyle w:val="ListParagraph"/>
              <w:rPr>
                <w:rFonts w:cstheme="minorHAnsi"/>
                <w:b/>
                <w:bCs/>
                <w:sz w:val="24"/>
                <w:szCs w:val="24"/>
              </w:rPr>
            </w:pPr>
          </w:p>
        </w:tc>
      </w:tr>
      <w:tr w:rsidR="00E84386" w:rsidRPr="009E4237" w14:paraId="0D07675D" w14:textId="77777777" w:rsidTr="00692568">
        <w:trPr>
          <w:trHeight w:val="873"/>
        </w:trPr>
        <w:tc>
          <w:tcPr>
            <w:tcW w:w="10885" w:type="dxa"/>
            <w:shd w:val="clear" w:color="auto" w:fill="E6E6E6"/>
          </w:tcPr>
          <w:p w14:paraId="12950A3B" w14:textId="77777777" w:rsidR="00E84386" w:rsidRPr="009E4237" w:rsidRDefault="007E5DA5">
            <w:pPr>
              <w:rPr>
                <w:rFonts w:cstheme="minorHAnsi"/>
                <w:b/>
                <w:bCs/>
                <w:sz w:val="24"/>
                <w:szCs w:val="24"/>
              </w:rPr>
            </w:pPr>
            <w:r w:rsidRPr="009E4237">
              <w:rPr>
                <w:rFonts w:cstheme="minorHAnsi"/>
                <w:b/>
                <w:bCs/>
                <w:sz w:val="24"/>
                <w:szCs w:val="24"/>
              </w:rPr>
              <w:t>Faculty</w:t>
            </w:r>
          </w:p>
          <w:p w14:paraId="108B5BF2" w14:textId="48AF31A9" w:rsidR="00635FCE" w:rsidRPr="009E4237" w:rsidRDefault="007E5DA5" w:rsidP="007E5DA5">
            <w:pPr>
              <w:pStyle w:val="ListParagraph"/>
              <w:numPr>
                <w:ilvl w:val="0"/>
                <w:numId w:val="2"/>
              </w:numPr>
              <w:rPr>
                <w:rFonts w:cstheme="minorHAnsi"/>
                <w:b/>
                <w:bCs/>
                <w:sz w:val="24"/>
                <w:szCs w:val="24"/>
              </w:rPr>
            </w:pPr>
            <w:r w:rsidRPr="009E4237">
              <w:rPr>
                <w:rFonts w:cstheme="minorHAnsi"/>
                <w:b/>
                <w:bCs/>
                <w:sz w:val="24"/>
                <w:szCs w:val="24"/>
              </w:rPr>
              <w:t xml:space="preserve">Number of </w:t>
            </w:r>
            <w:r w:rsidR="00AF43D0" w:rsidRPr="009E4237">
              <w:rPr>
                <w:rFonts w:cstheme="minorHAnsi"/>
                <w:b/>
                <w:bCs/>
                <w:sz w:val="24"/>
                <w:szCs w:val="24"/>
              </w:rPr>
              <w:t xml:space="preserve">Faculty: </w:t>
            </w:r>
            <w:r w:rsidR="005877BC" w:rsidRPr="009E4237">
              <w:rPr>
                <w:rFonts w:cstheme="minorHAnsi"/>
                <w:sz w:val="24"/>
                <w:szCs w:val="24"/>
              </w:rPr>
              <w:t>11</w:t>
            </w:r>
            <w:r w:rsidR="00635FCE" w:rsidRPr="009E4237">
              <w:rPr>
                <w:rFonts w:cstheme="minorHAnsi"/>
                <w:sz w:val="24"/>
                <w:szCs w:val="24"/>
              </w:rPr>
              <w:t xml:space="preserve"> tenured and tenure-track faculty members</w:t>
            </w:r>
            <w:r w:rsidR="005877BC" w:rsidRPr="009E4237">
              <w:rPr>
                <w:rFonts w:cstheme="minorHAnsi"/>
                <w:sz w:val="24"/>
                <w:szCs w:val="24"/>
              </w:rPr>
              <w:t>,</w:t>
            </w:r>
            <w:r w:rsidR="00635FCE" w:rsidRPr="009E4237">
              <w:rPr>
                <w:rFonts w:cstheme="minorHAnsi"/>
                <w:sz w:val="24"/>
                <w:szCs w:val="24"/>
              </w:rPr>
              <w:t xml:space="preserve"> </w:t>
            </w:r>
            <w:r w:rsidR="005877BC" w:rsidRPr="009E4237">
              <w:rPr>
                <w:rFonts w:cstheme="minorHAnsi"/>
                <w:sz w:val="24"/>
                <w:szCs w:val="24"/>
              </w:rPr>
              <w:t>4 3YR</w:t>
            </w:r>
            <w:r w:rsidR="00635FCE" w:rsidRPr="009E4237">
              <w:rPr>
                <w:rFonts w:cstheme="minorHAnsi"/>
                <w:sz w:val="24"/>
                <w:szCs w:val="24"/>
              </w:rPr>
              <w:t xml:space="preserve"> </w:t>
            </w:r>
            <w:proofErr w:type="gramStart"/>
            <w:r w:rsidR="00635FCE" w:rsidRPr="009E4237">
              <w:rPr>
                <w:rFonts w:cstheme="minorHAnsi"/>
                <w:sz w:val="24"/>
                <w:szCs w:val="24"/>
              </w:rPr>
              <w:t>lecturers</w:t>
            </w:r>
            <w:r w:rsidR="005877BC" w:rsidRPr="009E4237">
              <w:rPr>
                <w:rFonts w:cstheme="minorHAnsi"/>
                <w:sz w:val="24"/>
                <w:szCs w:val="24"/>
              </w:rPr>
              <w:t xml:space="preserve">, </w:t>
            </w:r>
            <w:r w:rsidR="00635FCE" w:rsidRPr="009E4237">
              <w:rPr>
                <w:rFonts w:cstheme="minorHAnsi"/>
                <w:b/>
                <w:bCs/>
                <w:sz w:val="24"/>
                <w:szCs w:val="24"/>
              </w:rPr>
              <w:t xml:space="preserve"> </w:t>
            </w:r>
            <w:r w:rsidR="005877BC" w:rsidRPr="009E4237">
              <w:rPr>
                <w:rFonts w:cstheme="minorHAnsi"/>
                <w:sz w:val="24"/>
                <w:szCs w:val="24"/>
              </w:rPr>
              <w:t>4</w:t>
            </w:r>
            <w:proofErr w:type="gramEnd"/>
            <w:r w:rsidR="005877BC" w:rsidRPr="009E4237">
              <w:rPr>
                <w:rFonts w:cstheme="minorHAnsi"/>
                <w:sz w:val="24"/>
                <w:szCs w:val="24"/>
              </w:rPr>
              <w:t xml:space="preserve"> OYAs</w:t>
            </w:r>
          </w:p>
          <w:p w14:paraId="3D5550BE" w14:textId="448BF416" w:rsidR="007E5DA5" w:rsidRPr="009E4237" w:rsidRDefault="007E5DA5" w:rsidP="007E5DA5">
            <w:pPr>
              <w:pStyle w:val="ListParagraph"/>
              <w:numPr>
                <w:ilvl w:val="0"/>
                <w:numId w:val="2"/>
              </w:numPr>
              <w:rPr>
                <w:rFonts w:cstheme="minorHAnsi"/>
                <w:b/>
                <w:bCs/>
                <w:sz w:val="24"/>
                <w:szCs w:val="24"/>
              </w:rPr>
            </w:pPr>
            <w:r w:rsidRPr="009E4237">
              <w:rPr>
                <w:rFonts w:cstheme="minorHAnsi"/>
                <w:b/>
                <w:bCs/>
                <w:sz w:val="24"/>
                <w:szCs w:val="24"/>
              </w:rPr>
              <w:t>Ranks</w:t>
            </w:r>
            <w:r w:rsidR="006C4777" w:rsidRPr="009E4237">
              <w:rPr>
                <w:rFonts w:cstheme="minorHAnsi"/>
                <w:b/>
                <w:bCs/>
                <w:sz w:val="24"/>
                <w:szCs w:val="24"/>
              </w:rPr>
              <w:t>:</w:t>
            </w:r>
            <w:r w:rsidRPr="009E4237">
              <w:rPr>
                <w:rFonts w:cstheme="minorHAnsi"/>
                <w:b/>
                <w:bCs/>
                <w:sz w:val="24"/>
                <w:szCs w:val="24"/>
              </w:rPr>
              <w:t xml:space="preserve"> </w:t>
            </w:r>
            <w:proofErr w:type="gramStart"/>
            <w:r w:rsidR="005877BC" w:rsidRPr="009E4237">
              <w:rPr>
                <w:rFonts w:cstheme="minorHAnsi"/>
                <w:sz w:val="24"/>
                <w:szCs w:val="24"/>
              </w:rPr>
              <w:t>2</w:t>
            </w:r>
            <w:r w:rsidR="004153DD" w:rsidRPr="009E4237">
              <w:rPr>
                <w:rFonts w:cstheme="minorHAnsi"/>
                <w:sz w:val="24"/>
                <w:szCs w:val="24"/>
              </w:rPr>
              <w:t xml:space="preserve"> </w:t>
            </w:r>
            <w:r w:rsidRPr="009E4237">
              <w:rPr>
                <w:rFonts w:cstheme="minorHAnsi"/>
                <w:sz w:val="24"/>
                <w:szCs w:val="24"/>
              </w:rPr>
              <w:t xml:space="preserve"> </w:t>
            </w:r>
            <w:r w:rsidR="005877BC" w:rsidRPr="009E4237">
              <w:rPr>
                <w:rFonts w:cstheme="minorHAnsi"/>
                <w:sz w:val="24"/>
                <w:szCs w:val="24"/>
              </w:rPr>
              <w:t>Professors</w:t>
            </w:r>
            <w:proofErr w:type="gramEnd"/>
            <w:r w:rsidR="005877BC" w:rsidRPr="009E4237">
              <w:rPr>
                <w:rFonts w:cstheme="minorHAnsi"/>
                <w:sz w:val="24"/>
                <w:szCs w:val="24"/>
              </w:rPr>
              <w:t xml:space="preserve">,  7 </w:t>
            </w:r>
            <w:r w:rsidRPr="009E4237">
              <w:rPr>
                <w:rFonts w:cstheme="minorHAnsi"/>
                <w:sz w:val="24"/>
                <w:szCs w:val="24"/>
              </w:rPr>
              <w:t>Assoc</w:t>
            </w:r>
            <w:r w:rsidR="00E56B7C" w:rsidRPr="009E4237">
              <w:rPr>
                <w:rFonts w:cstheme="minorHAnsi"/>
                <w:sz w:val="24"/>
                <w:szCs w:val="24"/>
              </w:rPr>
              <w:t>iate</w:t>
            </w:r>
            <w:r w:rsidRPr="009E4237">
              <w:rPr>
                <w:rFonts w:cstheme="minorHAnsi"/>
                <w:sz w:val="24"/>
                <w:szCs w:val="24"/>
              </w:rPr>
              <w:t xml:space="preserve"> Prof.</w:t>
            </w:r>
            <w:r w:rsidR="005877BC" w:rsidRPr="009E4237">
              <w:rPr>
                <w:rFonts w:cstheme="minorHAnsi"/>
                <w:sz w:val="24"/>
                <w:szCs w:val="24"/>
              </w:rPr>
              <w:t xml:space="preserve">, 2 </w:t>
            </w:r>
            <w:r w:rsidRPr="009E4237">
              <w:rPr>
                <w:rFonts w:cstheme="minorHAnsi"/>
                <w:sz w:val="24"/>
                <w:szCs w:val="24"/>
              </w:rPr>
              <w:t>Assist</w:t>
            </w:r>
            <w:r w:rsidR="00E56B7C" w:rsidRPr="009E4237">
              <w:rPr>
                <w:rFonts w:cstheme="minorHAnsi"/>
                <w:sz w:val="24"/>
                <w:szCs w:val="24"/>
              </w:rPr>
              <w:t>ant</w:t>
            </w:r>
            <w:r w:rsidRPr="009E4237">
              <w:rPr>
                <w:rFonts w:cstheme="minorHAnsi"/>
                <w:sz w:val="24"/>
                <w:szCs w:val="24"/>
              </w:rPr>
              <w:t xml:space="preserve"> Prof</w:t>
            </w:r>
            <w:r w:rsidR="004153DD" w:rsidRPr="009E4237">
              <w:rPr>
                <w:rFonts w:cstheme="minorHAnsi"/>
                <w:sz w:val="24"/>
                <w:szCs w:val="24"/>
              </w:rPr>
              <w:t xml:space="preserve"> </w:t>
            </w:r>
            <w:r w:rsidR="005877BC" w:rsidRPr="009E4237">
              <w:rPr>
                <w:rFonts w:cstheme="minorHAnsi"/>
                <w:sz w:val="24"/>
                <w:szCs w:val="24"/>
              </w:rPr>
              <w:t xml:space="preserve"> 8</w:t>
            </w:r>
            <w:r w:rsidRPr="009E4237">
              <w:rPr>
                <w:rFonts w:cstheme="minorHAnsi"/>
                <w:sz w:val="24"/>
                <w:szCs w:val="24"/>
              </w:rPr>
              <w:t xml:space="preserve"> Lecturers</w:t>
            </w:r>
          </w:p>
        </w:tc>
      </w:tr>
      <w:tr w:rsidR="00692568" w:rsidRPr="009E4237" w14:paraId="1BD6BC28" w14:textId="77777777" w:rsidTr="001A37A8">
        <w:trPr>
          <w:trHeight w:val="1016"/>
        </w:trPr>
        <w:tc>
          <w:tcPr>
            <w:tcW w:w="10885" w:type="dxa"/>
            <w:shd w:val="clear" w:color="auto" w:fill="E6E6E6"/>
          </w:tcPr>
          <w:p w14:paraId="636F4FF2" w14:textId="13F8F654" w:rsidR="00692568" w:rsidRPr="009E4237" w:rsidRDefault="00692568" w:rsidP="00692568">
            <w:pPr>
              <w:rPr>
                <w:rFonts w:cstheme="minorHAnsi"/>
                <w:b/>
                <w:bCs/>
                <w:sz w:val="24"/>
                <w:szCs w:val="24"/>
              </w:rPr>
            </w:pPr>
            <w:r w:rsidRPr="009E4237">
              <w:rPr>
                <w:rFonts w:cstheme="minorHAnsi"/>
                <w:b/>
                <w:bCs/>
                <w:sz w:val="24"/>
                <w:szCs w:val="24"/>
              </w:rPr>
              <w:t>Campus Program Offering</w:t>
            </w:r>
          </w:p>
          <w:p w14:paraId="510EB0AF" w14:textId="77777777" w:rsidR="001A37A8" w:rsidRPr="009E4237" w:rsidRDefault="001A37A8" w:rsidP="001A37A8">
            <w:pPr>
              <w:rPr>
                <w:rFonts w:cstheme="minorHAnsi"/>
                <w:b/>
                <w:bCs/>
                <w:sz w:val="24"/>
                <w:szCs w:val="24"/>
              </w:rPr>
            </w:pPr>
          </w:p>
          <w:p w14:paraId="266EABBC" w14:textId="52A13CCF" w:rsidR="001A37A8" w:rsidRPr="009E4237" w:rsidRDefault="005877BC" w:rsidP="001A37A8">
            <w:pPr>
              <w:rPr>
                <w:rFonts w:cstheme="minorHAnsi"/>
                <w:sz w:val="24"/>
                <w:szCs w:val="24"/>
              </w:rPr>
            </w:pPr>
            <w:r w:rsidRPr="009E4237">
              <w:rPr>
                <w:rFonts w:cstheme="minorHAnsi"/>
                <w:sz w:val="24"/>
                <w:szCs w:val="24"/>
              </w:rPr>
              <w:t xml:space="preserve">Our primary </w:t>
            </w:r>
            <w:r w:rsidR="00C86B30" w:rsidRPr="009E4237">
              <w:rPr>
                <w:rFonts w:cstheme="minorHAnsi"/>
                <w:sz w:val="24"/>
                <w:szCs w:val="24"/>
              </w:rPr>
              <w:t>c</w:t>
            </w:r>
            <w:r w:rsidRPr="009E4237">
              <w:rPr>
                <w:rFonts w:cstheme="minorHAnsi"/>
                <w:sz w:val="24"/>
                <w:szCs w:val="24"/>
              </w:rPr>
              <w:t xml:space="preserve">ampus is </w:t>
            </w:r>
            <w:proofErr w:type="gramStart"/>
            <w:r w:rsidRPr="009E4237">
              <w:rPr>
                <w:rFonts w:cstheme="minorHAnsi"/>
                <w:sz w:val="24"/>
                <w:szCs w:val="24"/>
              </w:rPr>
              <w:t>Edinburg</w:t>
            </w:r>
            <w:proofErr w:type="gramEnd"/>
            <w:r w:rsidRPr="009E4237">
              <w:rPr>
                <w:rFonts w:cstheme="minorHAnsi"/>
                <w:sz w:val="24"/>
                <w:szCs w:val="24"/>
              </w:rPr>
              <w:t xml:space="preserve"> but we have a course rotation on the Brownsville campus that makes it possible for students to </w:t>
            </w:r>
            <w:r w:rsidR="00C86B30" w:rsidRPr="009E4237">
              <w:rPr>
                <w:rFonts w:cstheme="minorHAnsi"/>
                <w:sz w:val="24"/>
                <w:szCs w:val="24"/>
              </w:rPr>
              <w:t xml:space="preserve">Major and Minor in Philosophy.  Two TT and </w:t>
            </w:r>
            <w:r w:rsidR="00C30182">
              <w:rPr>
                <w:rFonts w:cstheme="minorHAnsi"/>
                <w:sz w:val="24"/>
                <w:szCs w:val="24"/>
              </w:rPr>
              <w:t>one</w:t>
            </w:r>
            <w:r w:rsidR="00C86B30" w:rsidRPr="009E4237">
              <w:rPr>
                <w:rFonts w:cstheme="minorHAnsi"/>
                <w:sz w:val="24"/>
                <w:szCs w:val="24"/>
              </w:rPr>
              <w:t xml:space="preserve"> 3YR </w:t>
            </w:r>
            <w:r w:rsidR="00F31B6F">
              <w:rPr>
                <w:rFonts w:cstheme="minorHAnsi"/>
                <w:sz w:val="24"/>
                <w:szCs w:val="24"/>
              </w:rPr>
              <w:t>Le</w:t>
            </w:r>
            <w:r w:rsidR="00C86B30" w:rsidRPr="009E4237">
              <w:rPr>
                <w:rFonts w:cstheme="minorHAnsi"/>
                <w:sz w:val="24"/>
                <w:szCs w:val="24"/>
              </w:rPr>
              <w:t>cturer are based in Brownsville.  We will add our new 3YR faculty member in Brownsville (search currently underway).</w:t>
            </w:r>
          </w:p>
          <w:p w14:paraId="01CC75FA" w14:textId="05140B7D" w:rsidR="001A37A8" w:rsidRPr="009E4237" w:rsidRDefault="001A37A8">
            <w:pPr>
              <w:rPr>
                <w:rFonts w:cstheme="minorHAnsi"/>
                <w:sz w:val="24"/>
                <w:szCs w:val="24"/>
              </w:rPr>
            </w:pPr>
          </w:p>
        </w:tc>
      </w:tr>
      <w:tr w:rsidR="00E84386" w:rsidRPr="009E4237" w14:paraId="4BF84A35" w14:textId="77777777" w:rsidTr="00776A05">
        <w:trPr>
          <w:trHeight w:val="2744"/>
        </w:trPr>
        <w:tc>
          <w:tcPr>
            <w:tcW w:w="10885" w:type="dxa"/>
            <w:shd w:val="clear" w:color="auto" w:fill="E6E6E6"/>
          </w:tcPr>
          <w:p w14:paraId="5E51B5AE" w14:textId="77777777" w:rsidR="00E84386" w:rsidRPr="009E4237" w:rsidRDefault="007E5DA5">
            <w:pPr>
              <w:rPr>
                <w:rFonts w:cstheme="minorHAnsi"/>
                <w:b/>
                <w:bCs/>
                <w:sz w:val="24"/>
                <w:szCs w:val="24"/>
              </w:rPr>
            </w:pPr>
            <w:r w:rsidRPr="009E4237">
              <w:rPr>
                <w:rFonts w:cstheme="minorHAnsi"/>
                <w:b/>
                <w:bCs/>
                <w:sz w:val="24"/>
                <w:szCs w:val="24"/>
              </w:rPr>
              <w:lastRenderedPageBreak/>
              <w:t>Stats &amp; Highlights:</w:t>
            </w:r>
          </w:p>
          <w:p w14:paraId="7A989E27" w14:textId="3B6D1668" w:rsidR="00776A05" w:rsidRPr="009E4237" w:rsidRDefault="00776A05" w:rsidP="00C86B30">
            <w:pPr>
              <w:pBdr>
                <w:bottom w:val="single" w:sz="6" w:space="1" w:color="auto"/>
              </w:pBdr>
              <w:rPr>
                <w:rFonts w:cstheme="minorHAnsi"/>
                <w:sz w:val="24"/>
                <w:szCs w:val="24"/>
              </w:rPr>
            </w:pPr>
          </w:p>
        </w:tc>
      </w:tr>
    </w:tbl>
    <w:tbl>
      <w:tblPr>
        <w:tblStyle w:val="TableGrid"/>
        <w:tblpPr w:leftFromText="180" w:rightFromText="180" w:vertAnchor="text" w:horzAnchor="margin" w:tblpY="379"/>
        <w:tblW w:w="10885" w:type="dxa"/>
        <w:tblLook w:val="04A0" w:firstRow="1" w:lastRow="0" w:firstColumn="1" w:lastColumn="0" w:noHBand="0" w:noVBand="1"/>
      </w:tblPr>
      <w:tblGrid>
        <w:gridCol w:w="10885"/>
      </w:tblGrid>
      <w:tr w:rsidR="00635FCE" w:rsidRPr="009E4237" w14:paraId="68D5D692" w14:textId="77777777" w:rsidTr="00B63E28">
        <w:trPr>
          <w:trHeight w:val="5480"/>
        </w:trPr>
        <w:tc>
          <w:tcPr>
            <w:tcW w:w="10885" w:type="dxa"/>
            <w:shd w:val="clear" w:color="auto" w:fill="FBD7CD"/>
          </w:tcPr>
          <w:p w14:paraId="4EC70DE7" w14:textId="7C6ADA87" w:rsidR="00635FCE" w:rsidRPr="009E4237" w:rsidRDefault="00776A05" w:rsidP="00635FCE">
            <w:pPr>
              <w:rPr>
                <w:rFonts w:cstheme="minorHAnsi"/>
                <w:b/>
                <w:bCs/>
                <w:sz w:val="24"/>
                <w:szCs w:val="24"/>
              </w:rPr>
            </w:pPr>
            <w:r w:rsidRPr="009E4237">
              <w:rPr>
                <w:rFonts w:cstheme="minorHAnsi"/>
                <w:b/>
                <w:bCs/>
                <w:sz w:val="24"/>
                <w:szCs w:val="24"/>
              </w:rPr>
              <w:t>Su</w:t>
            </w:r>
            <w:r w:rsidR="00635FCE" w:rsidRPr="009E4237">
              <w:rPr>
                <w:rFonts w:cstheme="minorHAnsi"/>
                <w:b/>
                <w:bCs/>
                <w:sz w:val="24"/>
                <w:szCs w:val="24"/>
              </w:rPr>
              <w:t>ccess Stories/ Bragging:</w:t>
            </w:r>
          </w:p>
          <w:p w14:paraId="6A521F32" w14:textId="09B3D9F0" w:rsidR="00635FCE" w:rsidRPr="009E4237" w:rsidRDefault="00C86B30" w:rsidP="009E4237">
            <w:pPr>
              <w:pStyle w:val="ListParagraph"/>
              <w:numPr>
                <w:ilvl w:val="0"/>
                <w:numId w:val="11"/>
              </w:numPr>
              <w:rPr>
                <w:rFonts w:cstheme="minorHAnsi"/>
                <w:sz w:val="24"/>
                <w:szCs w:val="24"/>
              </w:rPr>
            </w:pPr>
            <w:r w:rsidRPr="009E4237">
              <w:rPr>
                <w:rFonts w:cstheme="minorHAnsi"/>
                <w:sz w:val="24"/>
                <w:szCs w:val="24"/>
              </w:rPr>
              <w:t>Two</w:t>
            </w:r>
            <w:r w:rsidR="00635FCE" w:rsidRPr="009E4237">
              <w:rPr>
                <w:rFonts w:cstheme="minorHAnsi"/>
                <w:sz w:val="24"/>
                <w:szCs w:val="24"/>
              </w:rPr>
              <w:t xml:space="preserve"> Regents’ Outstanding Teaching Award Recipient</w:t>
            </w:r>
            <w:r w:rsidRPr="009E4237">
              <w:rPr>
                <w:rFonts w:cstheme="minorHAnsi"/>
                <w:sz w:val="24"/>
                <w:szCs w:val="24"/>
              </w:rPr>
              <w:t>s in Philosophy faculty</w:t>
            </w:r>
            <w:r w:rsidR="00635FCE" w:rsidRPr="009E4237">
              <w:rPr>
                <w:rFonts w:cstheme="minorHAnsi"/>
                <w:sz w:val="24"/>
                <w:szCs w:val="24"/>
              </w:rPr>
              <w:t xml:space="preserve"> </w:t>
            </w:r>
            <w:r w:rsidRPr="009E4237">
              <w:rPr>
                <w:rFonts w:cstheme="minorHAnsi"/>
                <w:sz w:val="24"/>
                <w:szCs w:val="24"/>
              </w:rPr>
              <w:t>since</w:t>
            </w:r>
            <w:r w:rsidR="00635FCE" w:rsidRPr="009E4237">
              <w:rPr>
                <w:rFonts w:cstheme="minorHAnsi"/>
                <w:sz w:val="24"/>
                <w:szCs w:val="24"/>
              </w:rPr>
              <w:t xml:space="preserve"> 2016</w:t>
            </w:r>
            <w:r w:rsidR="00E56B7C" w:rsidRPr="009E4237">
              <w:rPr>
                <w:rFonts w:cstheme="minorHAnsi"/>
                <w:sz w:val="24"/>
                <w:szCs w:val="24"/>
              </w:rPr>
              <w:t xml:space="preserve"> </w:t>
            </w:r>
          </w:p>
          <w:p w14:paraId="044E896D" w14:textId="43F7839C" w:rsidR="009E4237" w:rsidRPr="009E4237" w:rsidRDefault="009E4237" w:rsidP="009E4237">
            <w:pPr>
              <w:pStyle w:val="ListParagraph"/>
              <w:numPr>
                <w:ilvl w:val="0"/>
                <w:numId w:val="11"/>
              </w:numPr>
              <w:rPr>
                <w:rFonts w:cstheme="minorHAnsi"/>
                <w:sz w:val="24"/>
                <w:szCs w:val="24"/>
              </w:rPr>
            </w:pPr>
            <w:r w:rsidRPr="009E4237">
              <w:rPr>
                <w:rFonts w:cstheme="minorHAnsi"/>
                <w:sz w:val="24"/>
                <w:szCs w:val="24"/>
              </w:rPr>
              <w:t>Philosophy courses offered both Bilingually and fully in Spanish.</w:t>
            </w:r>
          </w:p>
          <w:p w14:paraId="5A150A8E" w14:textId="3E23F3D8" w:rsidR="00635FCE" w:rsidRPr="009E4237" w:rsidRDefault="00E56B7C" w:rsidP="009E4237">
            <w:pPr>
              <w:pStyle w:val="ListParagraph"/>
              <w:numPr>
                <w:ilvl w:val="0"/>
                <w:numId w:val="11"/>
              </w:numPr>
              <w:rPr>
                <w:rFonts w:cstheme="minorHAnsi"/>
                <w:sz w:val="24"/>
                <w:szCs w:val="24"/>
              </w:rPr>
            </w:pPr>
            <w:r w:rsidRPr="009E4237">
              <w:rPr>
                <w:rFonts w:cstheme="minorHAnsi"/>
                <w:color w:val="222222"/>
                <w:sz w:val="24"/>
                <w:szCs w:val="24"/>
                <w:lang w:val="en"/>
              </w:rPr>
              <w:t xml:space="preserve">Robust student mentoring to </w:t>
            </w:r>
            <w:r w:rsidR="00635FCE" w:rsidRPr="009E4237">
              <w:rPr>
                <w:rFonts w:cstheme="minorHAnsi"/>
                <w:color w:val="222222"/>
                <w:sz w:val="24"/>
                <w:szCs w:val="24"/>
                <w:lang w:val="en"/>
              </w:rPr>
              <w:t xml:space="preserve">provide them with opportunities </w:t>
            </w:r>
            <w:r w:rsidRPr="009E4237">
              <w:rPr>
                <w:rFonts w:cstheme="minorHAnsi"/>
                <w:color w:val="222222"/>
                <w:sz w:val="24"/>
                <w:szCs w:val="24"/>
                <w:lang w:val="en"/>
              </w:rPr>
              <w:t xml:space="preserve">in </w:t>
            </w:r>
            <w:r w:rsidR="00635FCE" w:rsidRPr="009E4237">
              <w:rPr>
                <w:rFonts w:cstheme="minorHAnsi"/>
                <w:color w:val="222222"/>
                <w:sz w:val="24"/>
                <w:szCs w:val="24"/>
                <w:lang w:val="en"/>
              </w:rPr>
              <w:t>research, to present their work at conferences, to network, to attend summer research opportunities in preparation for graduate studies</w:t>
            </w:r>
            <w:r w:rsidR="00C86B30" w:rsidRPr="009E4237">
              <w:rPr>
                <w:rFonts w:cstheme="minorHAnsi"/>
                <w:color w:val="222222"/>
                <w:sz w:val="24"/>
                <w:szCs w:val="24"/>
                <w:lang w:val="en"/>
              </w:rPr>
              <w:t>.</w:t>
            </w:r>
          </w:p>
          <w:p w14:paraId="555FE8AF" w14:textId="2B4F773A" w:rsidR="00C86B30" w:rsidRPr="009E4237" w:rsidRDefault="00C86B30" w:rsidP="009E4237">
            <w:pPr>
              <w:pStyle w:val="ListParagraph"/>
              <w:numPr>
                <w:ilvl w:val="0"/>
                <w:numId w:val="11"/>
              </w:numPr>
              <w:rPr>
                <w:rFonts w:cstheme="minorHAnsi"/>
                <w:sz w:val="24"/>
                <w:szCs w:val="24"/>
              </w:rPr>
            </w:pPr>
            <w:r w:rsidRPr="009E4237">
              <w:rPr>
                <w:rFonts w:eastAsia="Times New Roman" w:cstheme="minorHAnsi"/>
                <w:color w:val="000000"/>
                <w:sz w:val="24"/>
                <w:szCs w:val="24"/>
              </w:rPr>
              <w:t xml:space="preserve">Philosophy majors have been admitted to the following law school during the last three </w:t>
            </w:r>
            <w:proofErr w:type="gramStart"/>
            <w:r w:rsidRPr="009E4237">
              <w:rPr>
                <w:rFonts w:eastAsia="Times New Roman" w:cstheme="minorHAnsi"/>
                <w:color w:val="000000"/>
                <w:sz w:val="24"/>
                <w:szCs w:val="24"/>
              </w:rPr>
              <w:t>years :UT</w:t>
            </w:r>
            <w:proofErr w:type="gramEnd"/>
            <w:r w:rsidRPr="009E4237">
              <w:rPr>
                <w:rFonts w:eastAsia="Times New Roman" w:cstheme="minorHAnsi"/>
                <w:color w:val="000000"/>
                <w:sz w:val="24"/>
                <w:szCs w:val="24"/>
              </w:rPr>
              <w:t xml:space="preserve"> Austin, Texas A&amp;M, Houston, </w:t>
            </w:r>
            <w:r w:rsidR="00B0619E" w:rsidRPr="009E4237">
              <w:rPr>
                <w:rFonts w:eastAsia="Times New Roman" w:cstheme="minorHAnsi"/>
                <w:color w:val="000000"/>
                <w:sz w:val="24"/>
                <w:szCs w:val="24"/>
              </w:rPr>
              <w:t xml:space="preserve">Texas Tech, </w:t>
            </w:r>
            <w:r w:rsidRPr="009E4237">
              <w:rPr>
                <w:rFonts w:eastAsia="Times New Roman" w:cstheme="minorHAnsi"/>
                <w:color w:val="000000"/>
                <w:sz w:val="24"/>
                <w:szCs w:val="24"/>
              </w:rPr>
              <w:t>Cornell, Saint Mary’s, SMU,</w:t>
            </w:r>
          </w:p>
          <w:p w14:paraId="420ED90B" w14:textId="44FF66AA" w:rsidR="00B0619E" w:rsidRPr="009E4237" w:rsidRDefault="00B0619E" w:rsidP="009E4237">
            <w:pPr>
              <w:pStyle w:val="ListParagraph"/>
              <w:numPr>
                <w:ilvl w:val="0"/>
                <w:numId w:val="11"/>
              </w:numPr>
              <w:rPr>
                <w:rFonts w:eastAsia="Times New Roman" w:cstheme="minorHAnsi"/>
                <w:color w:val="000000"/>
                <w:sz w:val="24"/>
                <w:szCs w:val="24"/>
              </w:rPr>
            </w:pPr>
            <w:r w:rsidRPr="009E4237">
              <w:rPr>
                <w:rFonts w:eastAsia="Times New Roman" w:cstheme="minorHAnsi"/>
                <w:color w:val="000000"/>
                <w:sz w:val="24"/>
                <w:szCs w:val="24"/>
              </w:rPr>
              <w:t>Philosophy majors have been admitted to the following graduate schools during the last three years: Univ CA Riverside Graduate School of Marketing, UTRGV Graduate School of Business, UTSA School of Agriculture, UTRGV MA in Social Work, American University School of Philosophy and Public Policy, The New School of Public Engagement PhD Program, UT Arlington Master of Public Administration, Michigan State University PhD in Political Science, Univ of Oregon PhD in Philosophy.</w:t>
            </w:r>
          </w:p>
          <w:p w14:paraId="7F342930" w14:textId="7D076C6D" w:rsidR="00AF62C5" w:rsidRPr="009E4237" w:rsidRDefault="00BB4622" w:rsidP="009E4237">
            <w:pPr>
              <w:pStyle w:val="ListParagraph"/>
              <w:numPr>
                <w:ilvl w:val="0"/>
                <w:numId w:val="11"/>
              </w:numPr>
              <w:rPr>
                <w:rFonts w:cstheme="minorHAnsi"/>
                <w:sz w:val="24"/>
                <w:szCs w:val="24"/>
              </w:rPr>
            </w:pPr>
            <w:r>
              <w:rPr>
                <w:rFonts w:cstheme="minorHAnsi"/>
                <w:sz w:val="24"/>
                <w:szCs w:val="24"/>
              </w:rPr>
              <w:t>Three</w:t>
            </w:r>
            <w:r w:rsidR="00B0619E" w:rsidRPr="009E4237">
              <w:rPr>
                <w:rFonts w:cstheme="minorHAnsi"/>
                <w:sz w:val="24"/>
                <w:szCs w:val="24"/>
              </w:rPr>
              <w:t xml:space="preserve"> Philosophy majors have been </w:t>
            </w:r>
            <w:r w:rsidR="009E4237">
              <w:rPr>
                <w:rFonts w:cstheme="minorHAnsi"/>
                <w:sz w:val="24"/>
                <w:szCs w:val="24"/>
              </w:rPr>
              <w:t>admitted</w:t>
            </w:r>
            <w:r w:rsidR="00B0619E" w:rsidRPr="009E4237">
              <w:rPr>
                <w:rFonts w:cstheme="minorHAnsi"/>
                <w:sz w:val="24"/>
                <w:szCs w:val="24"/>
              </w:rPr>
              <w:t xml:space="preserve"> into the UTRGV School of Medicine</w:t>
            </w:r>
          </w:p>
          <w:p w14:paraId="4170AAB1" w14:textId="77777777" w:rsidR="009E4237" w:rsidRPr="009E4237" w:rsidRDefault="00B0619E" w:rsidP="009E4237">
            <w:pPr>
              <w:pStyle w:val="ListParagraph"/>
              <w:numPr>
                <w:ilvl w:val="0"/>
                <w:numId w:val="11"/>
              </w:numPr>
              <w:rPr>
                <w:rFonts w:cstheme="minorHAnsi"/>
                <w:sz w:val="24"/>
                <w:szCs w:val="24"/>
              </w:rPr>
            </w:pPr>
            <w:r w:rsidRPr="009E4237">
              <w:rPr>
                <w:rFonts w:cstheme="minorHAnsi"/>
                <w:sz w:val="24"/>
                <w:szCs w:val="24"/>
              </w:rPr>
              <w:t xml:space="preserve">The UTRGV Philosophy Department is listed in the </w:t>
            </w:r>
            <w:proofErr w:type="gramStart"/>
            <w:r w:rsidRPr="009E4237">
              <w:rPr>
                <w:rFonts w:cstheme="minorHAnsi"/>
                <w:sz w:val="24"/>
                <w:szCs w:val="24"/>
              </w:rPr>
              <w:t>influential  Pluralist’s</w:t>
            </w:r>
            <w:proofErr w:type="gramEnd"/>
            <w:r w:rsidRPr="009E4237">
              <w:rPr>
                <w:rFonts w:cstheme="minorHAnsi"/>
                <w:sz w:val="24"/>
                <w:szCs w:val="24"/>
              </w:rPr>
              <w:t xml:space="preserve"> Guide to Philosophy</w:t>
            </w:r>
          </w:p>
          <w:p w14:paraId="77F40E4F" w14:textId="5D347B72" w:rsidR="00B0619E" w:rsidRPr="009E4237" w:rsidRDefault="00B0619E" w:rsidP="009E4237">
            <w:pPr>
              <w:pStyle w:val="ListParagraph"/>
              <w:numPr>
                <w:ilvl w:val="0"/>
                <w:numId w:val="11"/>
              </w:numPr>
              <w:rPr>
                <w:rFonts w:cstheme="minorHAnsi"/>
                <w:sz w:val="24"/>
                <w:szCs w:val="24"/>
              </w:rPr>
            </w:pPr>
            <w:r w:rsidRPr="009E4237">
              <w:rPr>
                <w:rFonts w:cstheme="minorHAnsi"/>
                <w:sz w:val="24"/>
                <w:szCs w:val="24"/>
              </w:rPr>
              <w:t xml:space="preserve">Programs </w:t>
            </w:r>
            <w:hyperlink r:id="rId9" w:history="1">
              <w:r w:rsidRPr="009E4237">
                <w:rPr>
                  <w:rStyle w:val="Hyperlink"/>
                  <w:rFonts w:cstheme="minorHAnsi"/>
                  <w:sz w:val="24"/>
                  <w:szCs w:val="24"/>
                </w:rPr>
                <w:t>https://my.vanderbilt.edu/pluralistsguide/</w:t>
              </w:r>
            </w:hyperlink>
            <w:r w:rsidRPr="009E4237">
              <w:rPr>
                <w:rFonts w:cstheme="minorHAnsi"/>
                <w:sz w:val="24"/>
                <w:szCs w:val="24"/>
              </w:rPr>
              <w:t xml:space="preserve"> as a “Recommended Program in Latin American/Latinx Philosophy”</w:t>
            </w:r>
          </w:p>
        </w:tc>
      </w:tr>
      <w:tr w:rsidR="00635FCE" w:rsidRPr="009E4237" w14:paraId="7B16B5B2" w14:textId="77777777" w:rsidTr="00B63E28">
        <w:trPr>
          <w:trHeight w:val="1965"/>
        </w:trPr>
        <w:tc>
          <w:tcPr>
            <w:tcW w:w="10885" w:type="dxa"/>
            <w:shd w:val="clear" w:color="auto" w:fill="FBD7CD"/>
          </w:tcPr>
          <w:p w14:paraId="33128086" w14:textId="77777777" w:rsidR="00635FCE" w:rsidRPr="009E4237" w:rsidRDefault="00635FCE" w:rsidP="00635FCE">
            <w:pPr>
              <w:rPr>
                <w:rFonts w:cstheme="minorHAnsi"/>
                <w:b/>
                <w:bCs/>
                <w:sz w:val="24"/>
                <w:szCs w:val="24"/>
              </w:rPr>
            </w:pPr>
            <w:r w:rsidRPr="009E4237">
              <w:rPr>
                <w:rFonts w:cstheme="minorHAnsi"/>
                <w:b/>
                <w:bCs/>
                <w:sz w:val="24"/>
                <w:szCs w:val="24"/>
              </w:rPr>
              <w:t>Traditions:</w:t>
            </w:r>
          </w:p>
          <w:p w14:paraId="0D9EB370" w14:textId="77777777" w:rsidR="009E4237" w:rsidRPr="009E4237" w:rsidRDefault="009E4237" w:rsidP="009E4237">
            <w:pPr>
              <w:pStyle w:val="ListParagraph"/>
              <w:numPr>
                <w:ilvl w:val="0"/>
                <w:numId w:val="12"/>
              </w:numPr>
              <w:rPr>
                <w:rFonts w:cstheme="minorHAnsi"/>
                <w:sz w:val="24"/>
                <w:szCs w:val="24"/>
              </w:rPr>
            </w:pPr>
            <w:proofErr w:type="gramStart"/>
            <w:r w:rsidRPr="009E4237">
              <w:rPr>
                <w:rFonts w:cstheme="minorHAnsi"/>
                <w:sz w:val="24"/>
                <w:szCs w:val="24"/>
              </w:rPr>
              <w:t>Gloria  Anzaldúa</w:t>
            </w:r>
            <w:proofErr w:type="gramEnd"/>
            <w:r w:rsidRPr="009E4237">
              <w:rPr>
                <w:rFonts w:cstheme="minorHAnsi"/>
                <w:sz w:val="24"/>
                <w:szCs w:val="24"/>
              </w:rPr>
              <w:t xml:space="preserve"> Speaker Series in Philosophy </w:t>
            </w:r>
          </w:p>
          <w:p w14:paraId="67D952DE" w14:textId="48D0CEEA" w:rsidR="00E56B7C" w:rsidRPr="009E4237" w:rsidRDefault="009E4237" w:rsidP="009E4237">
            <w:pPr>
              <w:pStyle w:val="ListParagraph"/>
              <w:numPr>
                <w:ilvl w:val="0"/>
                <w:numId w:val="12"/>
              </w:numPr>
              <w:rPr>
                <w:rFonts w:cstheme="minorHAnsi"/>
                <w:sz w:val="24"/>
                <w:szCs w:val="24"/>
              </w:rPr>
            </w:pPr>
            <w:r w:rsidRPr="009E4237">
              <w:rPr>
                <w:rFonts w:cstheme="minorHAnsi"/>
                <w:sz w:val="24"/>
                <w:szCs w:val="24"/>
              </w:rPr>
              <w:t>Philosophy for Everyone Public Philosophy Lectures.  This semester we are offering six public lecturers at the IMAS.  Last Year we offered seven public philosophy at the McAllen Public Library.</w:t>
            </w:r>
          </w:p>
          <w:p w14:paraId="031F26B8" w14:textId="34390F5E" w:rsidR="00AF62C5" w:rsidRPr="009E4237" w:rsidRDefault="009E4237" w:rsidP="009E4237">
            <w:pPr>
              <w:pStyle w:val="ListParagraph"/>
              <w:numPr>
                <w:ilvl w:val="0"/>
                <w:numId w:val="12"/>
              </w:numPr>
              <w:rPr>
                <w:rFonts w:cstheme="minorHAnsi"/>
                <w:sz w:val="24"/>
                <w:szCs w:val="24"/>
              </w:rPr>
            </w:pPr>
            <w:r w:rsidRPr="009E4237">
              <w:rPr>
                <w:rFonts w:cstheme="minorHAnsi"/>
                <w:color w:val="222222"/>
                <w:sz w:val="24"/>
                <w:szCs w:val="24"/>
                <w:lang w:val="en"/>
              </w:rPr>
              <w:t>Philosophy Open House in the Clark Gallery Fall Semesters</w:t>
            </w:r>
          </w:p>
          <w:p w14:paraId="39428324" w14:textId="77777777" w:rsidR="00AF62C5" w:rsidRPr="009E4237" w:rsidRDefault="00AF62C5" w:rsidP="009E4237">
            <w:pPr>
              <w:pStyle w:val="ListParagraph"/>
              <w:numPr>
                <w:ilvl w:val="0"/>
                <w:numId w:val="12"/>
              </w:numPr>
              <w:rPr>
                <w:rFonts w:cstheme="minorHAnsi"/>
                <w:sz w:val="24"/>
                <w:szCs w:val="24"/>
              </w:rPr>
            </w:pPr>
            <w:r w:rsidRPr="009E4237">
              <w:rPr>
                <w:rFonts w:cstheme="minorHAnsi"/>
                <w:sz w:val="24"/>
                <w:szCs w:val="24"/>
              </w:rPr>
              <w:t>All majors are required to engage in a semester-long research experience that culminates in a student research conference.</w:t>
            </w:r>
          </w:p>
          <w:p w14:paraId="53E4BED6" w14:textId="0F3D1C10" w:rsidR="00AF62C5" w:rsidRPr="009E4237" w:rsidRDefault="009E4237" w:rsidP="009E4237">
            <w:pPr>
              <w:pStyle w:val="ListParagraph"/>
              <w:numPr>
                <w:ilvl w:val="0"/>
                <w:numId w:val="12"/>
              </w:numPr>
              <w:rPr>
                <w:rFonts w:cstheme="minorHAnsi"/>
                <w:sz w:val="24"/>
                <w:szCs w:val="24"/>
              </w:rPr>
            </w:pPr>
            <w:r w:rsidRPr="009E4237">
              <w:rPr>
                <w:rFonts w:cstheme="minorHAnsi"/>
                <w:sz w:val="24"/>
                <w:szCs w:val="24"/>
              </w:rPr>
              <w:t xml:space="preserve">Philosophy </w:t>
            </w:r>
            <w:proofErr w:type="spellStart"/>
            <w:r w:rsidRPr="009E4237">
              <w:rPr>
                <w:rFonts w:cstheme="minorHAnsi"/>
                <w:sz w:val="24"/>
                <w:szCs w:val="24"/>
              </w:rPr>
              <w:t>Pedogogy</w:t>
            </w:r>
            <w:proofErr w:type="spellEnd"/>
            <w:r w:rsidRPr="009E4237">
              <w:rPr>
                <w:rFonts w:cstheme="minorHAnsi"/>
                <w:sz w:val="24"/>
                <w:szCs w:val="24"/>
              </w:rPr>
              <w:t xml:space="preserve"> Group meets three or four times </w:t>
            </w:r>
            <w:r w:rsidR="00983EB0">
              <w:rPr>
                <w:rFonts w:cstheme="minorHAnsi"/>
                <w:sz w:val="24"/>
                <w:szCs w:val="24"/>
              </w:rPr>
              <w:t>d</w:t>
            </w:r>
            <w:bookmarkStart w:id="0" w:name="_GoBack"/>
            <w:bookmarkEnd w:id="0"/>
            <w:r w:rsidRPr="009E4237">
              <w:rPr>
                <w:rFonts w:cstheme="minorHAnsi"/>
                <w:sz w:val="24"/>
                <w:szCs w:val="24"/>
              </w:rPr>
              <w:t>uring each semester</w:t>
            </w:r>
          </w:p>
          <w:p w14:paraId="6E959234" w14:textId="71A4A1EC" w:rsidR="009E4237" w:rsidRPr="009E4237" w:rsidRDefault="009E4237" w:rsidP="00AF62C5">
            <w:pPr>
              <w:pStyle w:val="ListParagraph"/>
              <w:numPr>
                <w:ilvl w:val="0"/>
                <w:numId w:val="4"/>
              </w:numPr>
              <w:rPr>
                <w:rFonts w:cstheme="minorHAnsi"/>
                <w:sz w:val="24"/>
                <w:szCs w:val="24"/>
              </w:rPr>
            </w:pPr>
          </w:p>
        </w:tc>
      </w:tr>
      <w:tr w:rsidR="00635FCE" w:rsidRPr="009E4237" w14:paraId="4DBD449B" w14:textId="77777777" w:rsidTr="00692568">
        <w:trPr>
          <w:trHeight w:val="440"/>
        </w:trPr>
        <w:tc>
          <w:tcPr>
            <w:tcW w:w="10885" w:type="dxa"/>
            <w:shd w:val="clear" w:color="auto" w:fill="FBD7CD"/>
          </w:tcPr>
          <w:p w14:paraId="31456194" w14:textId="4C1B8D0E" w:rsidR="00635FCE" w:rsidRPr="009E4237" w:rsidRDefault="00635FCE" w:rsidP="00635FCE">
            <w:pPr>
              <w:rPr>
                <w:rFonts w:cstheme="minorHAnsi"/>
                <w:sz w:val="24"/>
                <w:szCs w:val="24"/>
              </w:rPr>
            </w:pPr>
            <w:r w:rsidRPr="009E4237">
              <w:rPr>
                <w:rFonts w:cstheme="minorHAnsi"/>
                <w:b/>
                <w:bCs/>
                <w:sz w:val="24"/>
                <w:szCs w:val="24"/>
              </w:rPr>
              <w:t>Mantra/Slogan:</w:t>
            </w:r>
            <w:r w:rsidR="00E56B7C" w:rsidRPr="009E4237">
              <w:rPr>
                <w:rFonts w:cstheme="minorHAnsi"/>
                <w:b/>
                <w:bCs/>
                <w:sz w:val="24"/>
                <w:szCs w:val="24"/>
              </w:rPr>
              <w:t xml:space="preserve"> </w:t>
            </w:r>
            <w:r w:rsidR="009E4237" w:rsidRPr="009E4237">
              <w:rPr>
                <w:rFonts w:cstheme="minorHAnsi"/>
                <w:sz w:val="24"/>
                <w:szCs w:val="24"/>
              </w:rPr>
              <w:t xml:space="preserve"> Philosophy: where questions are more important than answers</w:t>
            </w:r>
            <w:r w:rsidR="00B95342">
              <w:rPr>
                <w:rFonts w:cstheme="minorHAnsi"/>
                <w:sz w:val="24"/>
                <w:szCs w:val="24"/>
              </w:rPr>
              <w:t>.</w:t>
            </w:r>
          </w:p>
        </w:tc>
      </w:tr>
    </w:tbl>
    <w:p w14:paraId="2E36A727" w14:textId="7D78E297" w:rsidR="00E84386" w:rsidRPr="009E4237" w:rsidRDefault="00635FCE" w:rsidP="00635FCE">
      <w:pPr>
        <w:rPr>
          <w:rFonts w:cstheme="minorHAnsi"/>
          <w:b/>
          <w:bCs/>
          <w:i/>
          <w:iCs/>
          <w:sz w:val="24"/>
          <w:szCs w:val="24"/>
        </w:rPr>
      </w:pPr>
      <w:r w:rsidRPr="009E4237">
        <w:rPr>
          <w:rFonts w:cstheme="minorHAnsi"/>
          <w:b/>
          <w:bCs/>
          <w:i/>
          <w:iCs/>
          <w:noProof/>
          <w:sz w:val="24"/>
          <w:szCs w:val="24"/>
        </w:rPr>
        <w:t xml:space="preserve"> </w:t>
      </w:r>
    </w:p>
    <w:sectPr w:rsidR="00E84386" w:rsidRPr="009E4237" w:rsidSect="007A40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1AD"/>
    <w:multiLevelType w:val="hybridMultilevel"/>
    <w:tmpl w:val="D95EA2FA"/>
    <w:lvl w:ilvl="0" w:tplc="BD24B64E">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191"/>
    <w:multiLevelType w:val="hybridMultilevel"/>
    <w:tmpl w:val="458C6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F95716"/>
    <w:multiLevelType w:val="hybridMultilevel"/>
    <w:tmpl w:val="4F969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727EB"/>
    <w:multiLevelType w:val="hybridMultilevel"/>
    <w:tmpl w:val="42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B40A1"/>
    <w:multiLevelType w:val="hybridMultilevel"/>
    <w:tmpl w:val="6720D4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A2D10"/>
    <w:multiLevelType w:val="hybridMultilevel"/>
    <w:tmpl w:val="1572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A624B"/>
    <w:multiLevelType w:val="hybridMultilevel"/>
    <w:tmpl w:val="D95EA2FA"/>
    <w:lvl w:ilvl="0" w:tplc="BD24B64E">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817AA"/>
    <w:multiLevelType w:val="hybridMultilevel"/>
    <w:tmpl w:val="FB78EECE"/>
    <w:lvl w:ilvl="0" w:tplc="297027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13410"/>
    <w:multiLevelType w:val="hybridMultilevel"/>
    <w:tmpl w:val="20FEFC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5951E34"/>
    <w:multiLevelType w:val="hybridMultilevel"/>
    <w:tmpl w:val="BC3E0F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A5310"/>
    <w:multiLevelType w:val="hybridMultilevel"/>
    <w:tmpl w:val="64A20948"/>
    <w:lvl w:ilvl="0" w:tplc="BD24B64E">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B4229"/>
    <w:multiLevelType w:val="hybridMultilevel"/>
    <w:tmpl w:val="B9160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2"/>
  </w:num>
  <w:num w:numId="4">
    <w:abstractNumId w:val="10"/>
  </w:num>
  <w:num w:numId="5">
    <w:abstractNumId w:val="4"/>
  </w:num>
  <w:num w:numId="6">
    <w:abstractNumId w:val="7"/>
  </w:num>
  <w:num w:numId="7">
    <w:abstractNumId w:val="0"/>
  </w:num>
  <w:num w:numId="8">
    <w:abstractNumId w:val="6"/>
  </w:num>
  <w:num w:numId="9">
    <w:abstractNumId w:val="1"/>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1B"/>
    <w:rsid w:val="000572ED"/>
    <w:rsid w:val="001A37A8"/>
    <w:rsid w:val="00257767"/>
    <w:rsid w:val="00260617"/>
    <w:rsid w:val="002B3627"/>
    <w:rsid w:val="002F5083"/>
    <w:rsid w:val="0034174A"/>
    <w:rsid w:val="004153DD"/>
    <w:rsid w:val="004E4C75"/>
    <w:rsid w:val="005877BC"/>
    <w:rsid w:val="005C662A"/>
    <w:rsid w:val="00635FCE"/>
    <w:rsid w:val="00692568"/>
    <w:rsid w:val="006C4777"/>
    <w:rsid w:val="00761C99"/>
    <w:rsid w:val="00776A05"/>
    <w:rsid w:val="007A401B"/>
    <w:rsid w:val="007E5DA5"/>
    <w:rsid w:val="0084366D"/>
    <w:rsid w:val="00864910"/>
    <w:rsid w:val="00905C59"/>
    <w:rsid w:val="00983EB0"/>
    <w:rsid w:val="009E4237"/>
    <w:rsid w:val="00A55FA5"/>
    <w:rsid w:val="00AB4D39"/>
    <w:rsid w:val="00AF1A04"/>
    <w:rsid w:val="00AF43D0"/>
    <w:rsid w:val="00AF62C5"/>
    <w:rsid w:val="00B0619E"/>
    <w:rsid w:val="00B63E28"/>
    <w:rsid w:val="00B95342"/>
    <w:rsid w:val="00BB4622"/>
    <w:rsid w:val="00C30182"/>
    <w:rsid w:val="00C86B30"/>
    <w:rsid w:val="00C92115"/>
    <w:rsid w:val="00CE62CB"/>
    <w:rsid w:val="00D71C13"/>
    <w:rsid w:val="00E56B7C"/>
    <w:rsid w:val="00E84386"/>
    <w:rsid w:val="00EA0C03"/>
    <w:rsid w:val="00EF0510"/>
    <w:rsid w:val="00F3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5CF"/>
  <w15:chartTrackingRefBased/>
  <w15:docId w15:val="{964B37ED-089B-45C1-9F00-57C44238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843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843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Web3">
    <w:name w:val="Table Web 3"/>
    <w:basedOn w:val="TableNormal"/>
    <w:uiPriority w:val="99"/>
    <w:rsid w:val="00E843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E5DA5"/>
    <w:pPr>
      <w:ind w:left="720"/>
      <w:contextualSpacing/>
    </w:pPr>
  </w:style>
  <w:style w:type="paragraph" w:styleId="NormalWeb">
    <w:name w:val="Normal (Web)"/>
    <w:basedOn w:val="Normal"/>
    <w:uiPriority w:val="99"/>
    <w:semiHidden/>
    <w:unhideWhenUsed/>
    <w:rsid w:val="00AF62C5"/>
    <w:rPr>
      <w:rFonts w:ascii="Times New Roman" w:hAnsi="Times New Roman" w:cs="Times New Roman"/>
      <w:sz w:val="24"/>
      <w:szCs w:val="24"/>
    </w:rPr>
  </w:style>
  <w:style w:type="character" w:styleId="Hyperlink">
    <w:name w:val="Hyperlink"/>
    <w:basedOn w:val="DefaultParagraphFont"/>
    <w:uiPriority w:val="99"/>
    <w:semiHidden/>
    <w:unhideWhenUsed/>
    <w:rsid w:val="00B06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64976">
      <w:bodyDiv w:val="1"/>
      <w:marLeft w:val="0"/>
      <w:marRight w:val="0"/>
      <w:marTop w:val="0"/>
      <w:marBottom w:val="0"/>
      <w:divBdr>
        <w:top w:val="none" w:sz="0" w:space="0" w:color="auto"/>
        <w:left w:val="none" w:sz="0" w:space="0" w:color="auto"/>
        <w:bottom w:val="none" w:sz="0" w:space="0" w:color="auto"/>
        <w:right w:val="none" w:sz="0" w:space="0" w:color="auto"/>
      </w:divBdr>
    </w:div>
    <w:div w:id="868029297">
      <w:bodyDiv w:val="1"/>
      <w:marLeft w:val="0"/>
      <w:marRight w:val="0"/>
      <w:marTop w:val="0"/>
      <w:marBottom w:val="0"/>
      <w:divBdr>
        <w:top w:val="none" w:sz="0" w:space="0" w:color="auto"/>
        <w:left w:val="none" w:sz="0" w:space="0" w:color="auto"/>
        <w:bottom w:val="none" w:sz="0" w:space="0" w:color="auto"/>
        <w:right w:val="none" w:sz="0" w:space="0" w:color="auto"/>
      </w:divBdr>
    </w:div>
    <w:div w:id="1574318090">
      <w:bodyDiv w:val="1"/>
      <w:marLeft w:val="0"/>
      <w:marRight w:val="0"/>
      <w:marTop w:val="0"/>
      <w:marBottom w:val="0"/>
      <w:divBdr>
        <w:top w:val="none" w:sz="0" w:space="0" w:color="auto"/>
        <w:left w:val="none" w:sz="0" w:space="0" w:color="auto"/>
        <w:bottom w:val="none" w:sz="0" w:space="0" w:color="auto"/>
        <w:right w:val="none" w:sz="0" w:space="0" w:color="auto"/>
      </w:divBdr>
    </w:div>
    <w:div w:id="19939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m01.safelinks.protection.outlook.com/?url=https%3A%2F%2Fmy.vanderbilt.edu%2Fpluralistsguide%2F&amp;data=02%7C01%7Cgregory.gilson%40utrgv.edu%7Cd5e11dd483174440055d08d75908e7a9%7C990436a687df491c91249afa91f88827%7C0%7C0%7C637075767092921212&amp;sdata=Aa9nhE5g%2BKtiy3Chf%2B%2FayF3z9o4dp1a8B8pUa5m3FH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C8054AA660249BF15D3A91237CCC7" ma:contentTypeVersion="13" ma:contentTypeDescription="Create a new document." ma:contentTypeScope="" ma:versionID="1a646a48c2cb46f2359c47df117b0ae0">
  <xsd:schema xmlns:xsd="http://www.w3.org/2001/XMLSchema" xmlns:xs="http://www.w3.org/2001/XMLSchema" xmlns:p="http://schemas.microsoft.com/office/2006/metadata/properties" xmlns:ns3="740d2b03-de07-4dfc-9a15-208b5343fa13" xmlns:ns4="88e99070-44e7-499e-ad93-81e668388ebb" targetNamespace="http://schemas.microsoft.com/office/2006/metadata/properties" ma:root="true" ma:fieldsID="e954a1727105aad0b9ed72b251c8f9d9" ns3:_="" ns4:_="">
    <xsd:import namespace="740d2b03-de07-4dfc-9a15-208b5343fa13"/>
    <xsd:import namespace="88e99070-44e7-499e-ad93-81e668388e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d2b03-de07-4dfc-9a15-208b5343fa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e99070-44e7-499e-ad93-81e668388eb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90762-A4E7-45E0-A755-9B6A8423B5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C1CF94-CA9E-4812-9D62-D0AFD721317D}">
  <ds:schemaRefs>
    <ds:schemaRef ds:uri="http://schemas.microsoft.com/sharepoint/v3/contenttype/forms"/>
  </ds:schemaRefs>
</ds:datastoreItem>
</file>

<file path=customXml/itemProps3.xml><?xml version="1.0" encoding="utf-8"?>
<ds:datastoreItem xmlns:ds="http://schemas.openxmlformats.org/officeDocument/2006/customXml" ds:itemID="{CC762F05-29E5-4875-82B8-489B930CF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d2b03-de07-4dfc-9a15-208b5343fa13"/>
    <ds:schemaRef ds:uri="88e99070-44e7-499e-ad93-81e668388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Moreno</dc:creator>
  <cp:keywords/>
  <dc:description/>
  <cp:lastModifiedBy>Gregory Gilson</cp:lastModifiedBy>
  <cp:revision>2</cp:revision>
  <cp:lastPrinted>2019-10-31T17:58:00Z</cp:lastPrinted>
  <dcterms:created xsi:type="dcterms:W3CDTF">2020-01-10T18:36:00Z</dcterms:created>
  <dcterms:modified xsi:type="dcterms:W3CDTF">2020-01-10T18:36:00Z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0x010100034C8054AA660249BF15D3A91237CCC7</vt:lpwstr>
  </property>
</Properties>
</file>