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2AF" w:rsidRPr="007D75F4" w:rsidRDefault="00F432AF"/>
    <w:p w:rsidR="00F930ED" w:rsidRPr="00F930ED" w:rsidRDefault="00F930ED" w:rsidP="00F930ED">
      <w:pPr>
        <w:spacing w:after="160" w:line="259" w:lineRule="auto"/>
        <w:jc w:val="center"/>
        <w:rPr>
          <w:rFonts w:eastAsiaTheme="minorHAnsi"/>
          <w:b/>
        </w:rPr>
      </w:pPr>
      <w:r w:rsidRPr="00F930ED">
        <w:rPr>
          <w:rFonts w:eastAsiaTheme="minorHAnsi"/>
          <w:noProof/>
        </w:rPr>
        <w:drawing>
          <wp:inline distT="0" distB="0" distL="0" distR="0" wp14:anchorId="1BA6E89C" wp14:editId="6D36648A">
            <wp:extent cx="2793086" cy="604011"/>
            <wp:effectExtent l="0" t="0" r="7620" b="5715"/>
            <wp:docPr id="1" name="Picture 1" descr="Image result for utr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trgv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0342" cy="609905"/>
                    </a:xfrm>
                    <a:prstGeom prst="rect">
                      <a:avLst/>
                    </a:prstGeom>
                    <a:noFill/>
                    <a:ln>
                      <a:noFill/>
                    </a:ln>
                  </pic:spPr>
                </pic:pic>
              </a:graphicData>
            </a:graphic>
          </wp:inline>
        </w:drawing>
      </w:r>
    </w:p>
    <w:p w:rsidR="00F930ED" w:rsidRPr="00F930ED" w:rsidRDefault="00F930ED" w:rsidP="00F930ED">
      <w:pPr>
        <w:spacing w:after="160" w:line="259" w:lineRule="auto"/>
        <w:jc w:val="center"/>
        <w:rPr>
          <w:rFonts w:eastAsiaTheme="minorHAnsi"/>
          <w:b/>
        </w:rPr>
      </w:pPr>
      <w:r w:rsidRPr="00F930ED">
        <w:rPr>
          <w:rFonts w:eastAsiaTheme="minorHAnsi"/>
          <w:b/>
        </w:rPr>
        <w:t>Department of Organization &amp; School Leadership</w:t>
      </w:r>
    </w:p>
    <w:p w:rsidR="00F930ED" w:rsidRPr="00F930ED" w:rsidRDefault="00F930ED" w:rsidP="00F930ED">
      <w:pPr>
        <w:spacing w:after="160" w:line="259" w:lineRule="auto"/>
        <w:jc w:val="center"/>
        <w:rPr>
          <w:rFonts w:eastAsiaTheme="minorHAnsi"/>
          <w:b/>
        </w:rPr>
      </w:pPr>
      <w:r w:rsidRPr="007D75F4">
        <w:rPr>
          <w:rFonts w:eastAsiaTheme="minorHAnsi"/>
          <w:b/>
        </w:rPr>
        <w:t xml:space="preserve">Online </w:t>
      </w:r>
      <w:r w:rsidRPr="00F930ED">
        <w:rPr>
          <w:rFonts w:eastAsiaTheme="minorHAnsi"/>
          <w:b/>
        </w:rPr>
        <w:t xml:space="preserve">Peer Observation Form </w:t>
      </w:r>
    </w:p>
    <w:p w:rsidR="00F930ED" w:rsidRPr="00F930ED" w:rsidRDefault="00F930ED" w:rsidP="00F930ED">
      <w:pPr>
        <w:spacing w:after="160" w:line="259" w:lineRule="auto"/>
        <w:rPr>
          <w:rFonts w:eastAsiaTheme="minorHAnsi"/>
          <w:color w:val="000000" w:themeColor="text1"/>
          <w:sz w:val="20"/>
        </w:rPr>
      </w:pPr>
      <w:r w:rsidRPr="00F930ED">
        <w:rPr>
          <w:rFonts w:eastAsiaTheme="minorHAnsi"/>
          <w:color w:val="000000" w:themeColor="text1"/>
          <w:sz w:val="20"/>
        </w:rPr>
        <w:t>A peer observation is an observation and a conversation between the Peer Observer and at the Reviewed Faculty on how the Reviewed Faculty can with suggestions improve his or her teaching. A peer evaluation is not intended to be an evaluation.</w:t>
      </w:r>
      <w:r w:rsidRPr="00F930ED">
        <w:rPr>
          <w:rFonts w:eastAsiaTheme="minorHAnsi"/>
          <w:color w:val="000000" w:themeColor="text1"/>
          <w:sz w:val="20"/>
        </w:rPr>
        <w:br/>
      </w:r>
    </w:p>
    <w:p w:rsidR="00F930ED" w:rsidRPr="00F930ED" w:rsidRDefault="00F930ED" w:rsidP="00F930ED">
      <w:pPr>
        <w:spacing w:after="160" w:line="259" w:lineRule="auto"/>
        <w:rPr>
          <w:rFonts w:eastAsiaTheme="minorHAnsi"/>
          <w:sz w:val="20"/>
        </w:rPr>
      </w:pPr>
      <w:r w:rsidRPr="00F930ED">
        <w:rPr>
          <w:rFonts w:eastAsiaTheme="minorHAnsi"/>
          <w:sz w:val="20"/>
        </w:rPr>
        <w:t>Reviewed Faculty Name _________________ Course Number and Title ________________</w:t>
      </w:r>
    </w:p>
    <w:p w:rsidR="00F930ED" w:rsidRPr="00F930ED" w:rsidRDefault="00F930ED" w:rsidP="00F930ED">
      <w:pPr>
        <w:spacing w:after="160" w:line="259" w:lineRule="auto"/>
        <w:rPr>
          <w:rFonts w:eastAsiaTheme="minorHAnsi"/>
          <w:sz w:val="20"/>
        </w:rPr>
      </w:pPr>
      <w:r w:rsidRPr="00F930ED">
        <w:rPr>
          <w:rFonts w:eastAsiaTheme="minorHAnsi"/>
          <w:sz w:val="20"/>
        </w:rPr>
        <w:t>Date of Pre-Observation Conference ____________________________________________</w:t>
      </w:r>
    </w:p>
    <w:p w:rsidR="00F930ED" w:rsidRPr="00F930ED" w:rsidRDefault="00F930ED" w:rsidP="00F930ED">
      <w:pPr>
        <w:spacing w:after="160" w:line="259" w:lineRule="auto"/>
        <w:rPr>
          <w:rFonts w:eastAsiaTheme="minorHAnsi"/>
          <w:sz w:val="20"/>
        </w:rPr>
      </w:pPr>
      <w:r w:rsidRPr="00F930ED">
        <w:rPr>
          <w:rFonts w:eastAsiaTheme="minorHAnsi"/>
          <w:sz w:val="20"/>
        </w:rPr>
        <w:t>Date of Observation __________________________________________________________</w:t>
      </w:r>
    </w:p>
    <w:p w:rsidR="00F930ED" w:rsidRPr="00F930ED" w:rsidRDefault="00F930ED" w:rsidP="00F930ED">
      <w:pPr>
        <w:spacing w:after="160" w:line="259" w:lineRule="auto"/>
        <w:rPr>
          <w:rFonts w:eastAsiaTheme="minorHAnsi"/>
          <w:sz w:val="20"/>
        </w:rPr>
      </w:pPr>
      <w:r w:rsidRPr="00F930ED">
        <w:rPr>
          <w:rFonts w:eastAsiaTheme="minorHAnsi"/>
          <w:sz w:val="20"/>
        </w:rPr>
        <w:t xml:space="preserve">Observation Time entered___________ </w:t>
      </w:r>
      <w:r w:rsidRPr="00F930ED">
        <w:rPr>
          <w:rFonts w:eastAsiaTheme="minorHAnsi"/>
          <w:sz w:val="20"/>
        </w:rPr>
        <w:tab/>
        <w:t>Time Left ______________</w:t>
      </w:r>
    </w:p>
    <w:p w:rsidR="00BC73D3" w:rsidRPr="007D75F4" w:rsidRDefault="00F930ED" w:rsidP="00F930ED">
      <w:pPr>
        <w:spacing w:after="160" w:line="259" w:lineRule="auto"/>
        <w:rPr>
          <w:rFonts w:eastAsiaTheme="minorHAnsi"/>
          <w:sz w:val="20"/>
        </w:rPr>
      </w:pPr>
      <w:r w:rsidRPr="00F930ED">
        <w:rPr>
          <w:rFonts w:eastAsiaTheme="minorHAnsi"/>
          <w:sz w:val="20"/>
        </w:rPr>
        <w:t>Date of Post-Observation Conference ____________________________________________</w:t>
      </w:r>
    </w:p>
    <w:p w:rsidR="00F432AF" w:rsidRPr="007D75F4" w:rsidRDefault="00F51373" w:rsidP="00F51373">
      <w:pPr>
        <w:pStyle w:val="Heading4"/>
        <w:numPr>
          <w:ilvl w:val="0"/>
          <w:numId w:val="1"/>
        </w:numPr>
        <w:ind w:left="180" w:hanging="90"/>
        <w:rPr>
          <w:sz w:val="20"/>
          <w:szCs w:val="20"/>
        </w:rPr>
      </w:pPr>
      <w:r w:rsidRPr="007D75F4">
        <w:rPr>
          <w:sz w:val="20"/>
          <w:szCs w:val="20"/>
        </w:rPr>
        <w:t>Learner Support &amp; Resources</w:t>
      </w:r>
      <w:r w:rsidR="00F432AF" w:rsidRPr="007D75F4">
        <w:rPr>
          <w:sz w:val="20"/>
          <w:szCs w:val="20"/>
        </w:rPr>
        <w:t xml:space="preserve"> </w:t>
      </w:r>
    </w:p>
    <w:tbl>
      <w:tblPr>
        <w:tblW w:w="4742" w:type="pct"/>
        <w:tblBorders>
          <w:top w:val="outset" w:sz="6" w:space="0" w:color="111111"/>
          <w:left w:val="outset" w:sz="6" w:space="0" w:color="111111"/>
          <w:bottom w:val="outset" w:sz="6" w:space="0" w:color="111111"/>
          <w:right w:val="outset" w:sz="6" w:space="0" w:color="111111"/>
        </w:tblBorders>
        <w:tblCellMar>
          <w:top w:w="75" w:type="dxa"/>
          <w:left w:w="75" w:type="dxa"/>
          <w:bottom w:w="75" w:type="dxa"/>
          <w:right w:w="75" w:type="dxa"/>
        </w:tblCellMar>
        <w:tblLook w:val="0000" w:firstRow="0" w:lastRow="0" w:firstColumn="0" w:lastColumn="0" w:noHBand="0" w:noVBand="0"/>
      </w:tblPr>
      <w:tblGrid>
        <w:gridCol w:w="2979"/>
        <w:gridCol w:w="3031"/>
        <w:gridCol w:w="2852"/>
      </w:tblGrid>
      <w:tr w:rsidR="0025662B" w:rsidRPr="007D75F4" w:rsidTr="0025662B">
        <w:tc>
          <w:tcPr>
            <w:tcW w:w="1681" w:type="pct"/>
            <w:tcBorders>
              <w:top w:val="outset" w:sz="6" w:space="0" w:color="111111"/>
              <w:left w:val="outset" w:sz="6" w:space="0" w:color="111111"/>
              <w:bottom w:val="outset" w:sz="6" w:space="0" w:color="111111"/>
              <w:right w:val="outset" w:sz="6" w:space="0" w:color="111111"/>
            </w:tcBorders>
            <w:shd w:val="clear" w:color="auto" w:fill="C0C0C0"/>
            <w:vAlign w:val="center"/>
          </w:tcPr>
          <w:p w:rsidR="0025662B" w:rsidRPr="007D75F4" w:rsidRDefault="00BF202F" w:rsidP="00F432AF">
            <w:pPr>
              <w:jc w:val="center"/>
              <w:rPr>
                <w:b/>
                <w:bCs/>
                <w:sz w:val="20"/>
                <w:szCs w:val="20"/>
              </w:rPr>
            </w:pPr>
            <w:r w:rsidRPr="007D75F4">
              <w:rPr>
                <w:b/>
                <w:bCs/>
                <w:sz w:val="20"/>
                <w:szCs w:val="20"/>
              </w:rPr>
              <w:t>Does N</w:t>
            </w:r>
            <w:r w:rsidR="0025662B" w:rsidRPr="007D75F4">
              <w:rPr>
                <w:b/>
                <w:bCs/>
                <w:sz w:val="20"/>
                <w:szCs w:val="20"/>
              </w:rPr>
              <w:t>ot Meet Expectations</w:t>
            </w:r>
          </w:p>
        </w:tc>
        <w:tc>
          <w:tcPr>
            <w:tcW w:w="1710" w:type="pct"/>
            <w:tcBorders>
              <w:top w:val="outset" w:sz="6" w:space="0" w:color="111111"/>
              <w:left w:val="outset" w:sz="6" w:space="0" w:color="111111"/>
              <w:bottom w:val="outset" w:sz="6" w:space="0" w:color="111111"/>
              <w:right w:val="outset" w:sz="6" w:space="0" w:color="111111"/>
            </w:tcBorders>
            <w:shd w:val="clear" w:color="auto" w:fill="C0C0C0"/>
            <w:vAlign w:val="center"/>
          </w:tcPr>
          <w:p w:rsidR="0025662B" w:rsidRPr="007D75F4" w:rsidRDefault="0025662B" w:rsidP="00F432AF">
            <w:pPr>
              <w:jc w:val="center"/>
              <w:rPr>
                <w:b/>
                <w:bCs/>
                <w:sz w:val="20"/>
                <w:szCs w:val="20"/>
              </w:rPr>
            </w:pPr>
            <w:r w:rsidRPr="007D75F4">
              <w:rPr>
                <w:b/>
                <w:bCs/>
                <w:sz w:val="20"/>
                <w:szCs w:val="20"/>
              </w:rPr>
              <w:t>Meets Expectations</w:t>
            </w:r>
          </w:p>
        </w:tc>
        <w:tc>
          <w:tcPr>
            <w:tcW w:w="1609" w:type="pct"/>
            <w:tcBorders>
              <w:top w:val="outset" w:sz="6" w:space="0" w:color="111111"/>
              <w:left w:val="outset" w:sz="6" w:space="0" w:color="111111"/>
              <w:bottom w:val="outset" w:sz="6" w:space="0" w:color="111111"/>
              <w:right w:val="outset" w:sz="6" w:space="0" w:color="111111"/>
            </w:tcBorders>
            <w:shd w:val="clear" w:color="auto" w:fill="C0C0C0"/>
          </w:tcPr>
          <w:p w:rsidR="0025662B" w:rsidRPr="007D75F4" w:rsidRDefault="0025662B" w:rsidP="00F432AF">
            <w:pPr>
              <w:jc w:val="center"/>
              <w:rPr>
                <w:b/>
                <w:bCs/>
                <w:sz w:val="20"/>
                <w:szCs w:val="20"/>
              </w:rPr>
            </w:pPr>
            <w:r w:rsidRPr="007D75F4">
              <w:rPr>
                <w:b/>
                <w:bCs/>
                <w:sz w:val="20"/>
                <w:szCs w:val="20"/>
              </w:rPr>
              <w:t>Exceeds Expectations</w:t>
            </w:r>
          </w:p>
        </w:tc>
      </w:tr>
      <w:tr w:rsidR="0025662B" w:rsidRPr="007D75F4" w:rsidTr="0025662B">
        <w:tc>
          <w:tcPr>
            <w:tcW w:w="1681" w:type="pct"/>
            <w:tcBorders>
              <w:top w:val="outset" w:sz="6" w:space="0" w:color="111111"/>
              <w:left w:val="outset" w:sz="6" w:space="0" w:color="111111"/>
              <w:bottom w:val="outset" w:sz="6" w:space="0" w:color="111111"/>
              <w:right w:val="outset" w:sz="6" w:space="0" w:color="111111"/>
            </w:tcBorders>
            <w:shd w:val="clear" w:color="auto" w:fill="auto"/>
            <w:vAlign w:val="center"/>
          </w:tcPr>
          <w:p w:rsidR="0025662B" w:rsidRPr="007D75F4" w:rsidRDefault="0025662B" w:rsidP="00F432AF">
            <w:pPr>
              <w:spacing w:before="100" w:beforeAutospacing="1" w:after="100" w:afterAutospacing="1"/>
              <w:rPr>
                <w:sz w:val="20"/>
                <w:szCs w:val="20"/>
              </w:rPr>
            </w:pPr>
            <w:r w:rsidRPr="007D75F4">
              <w:rPr>
                <w:sz w:val="20"/>
                <w:szCs w:val="20"/>
              </w:rPr>
              <w:t>Course contains limited information for online learner support and links to campus resources.</w:t>
            </w:r>
          </w:p>
        </w:tc>
        <w:tc>
          <w:tcPr>
            <w:tcW w:w="1710" w:type="pct"/>
            <w:tcBorders>
              <w:top w:val="outset" w:sz="6" w:space="0" w:color="111111"/>
              <w:left w:val="outset" w:sz="6" w:space="0" w:color="111111"/>
              <w:bottom w:val="outset" w:sz="6" w:space="0" w:color="111111"/>
              <w:right w:val="outset" w:sz="6" w:space="0" w:color="111111"/>
            </w:tcBorders>
            <w:shd w:val="clear" w:color="auto" w:fill="auto"/>
            <w:vAlign w:val="center"/>
          </w:tcPr>
          <w:p w:rsidR="0025662B" w:rsidRPr="007D75F4" w:rsidRDefault="0025662B" w:rsidP="00F432AF">
            <w:pPr>
              <w:spacing w:before="100" w:beforeAutospacing="1" w:after="100" w:afterAutospacing="1"/>
              <w:rPr>
                <w:sz w:val="20"/>
                <w:szCs w:val="20"/>
              </w:rPr>
            </w:pPr>
            <w:r w:rsidRPr="007D75F4">
              <w:rPr>
                <w:sz w:val="20"/>
                <w:szCs w:val="20"/>
              </w:rPr>
              <w:t>Course contains some information for online learner support and links to campus resources.</w:t>
            </w:r>
          </w:p>
        </w:tc>
        <w:tc>
          <w:tcPr>
            <w:tcW w:w="1609" w:type="pct"/>
            <w:tcBorders>
              <w:top w:val="outset" w:sz="6" w:space="0" w:color="111111"/>
              <w:left w:val="outset" w:sz="6" w:space="0" w:color="111111"/>
              <w:bottom w:val="outset" w:sz="6" w:space="0" w:color="111111"/>
              <w:right w:val="outset" w:sz="6" w:space="0" w:color="111111"/>
            </w:tcBorders>
          </w:tcPr>
          <w:p w:rsidR="0025662B" w:rsidRPr="007D75F4" w:rsidRDefault="0025662B" w:rsidP="00F432AF">
            <w:pPr>
              <w:spacing w:before="100" w:beforeAutospacing="1" w:after="100" w:afterAutospacing="1"/>
              <w:rPr>
                <w:sz w:val="20"/>
                <w:szCs w:val="20"/>
              </w:rPr>
            </w:pPr>
            <w:r w:rsidRPr="007D75F4">
              <w:rPr>
                <w:sz w:val="20"/>
                <w:szCs w:val="20"/>
              </w:rPr>
              <w:t>Course contains extensive information about being an online learner and links to campus resources.</w:t>
            </w:r>
          </w:p>
        </w:tc>
      </w:tr>
      <w:tr w:rsidR="0025662B" w:rsidRPr="007D75F4" w:rsidTr="0025662B">
        <w:tc>
          <w:tcPr>
            <w:tcW w:w="1681" w:type="pct"/>
            <w:tcBorders>
              <w:top w:val="outset" w:sz="6" w:space="0" w:color="111111"/>
              <w:left w:val="outset" w:sz="6" w:space="0" w:color="111111"/>
              <w:bottom w:val="outset" w:sz="6" w:space="0" w:color="111111"/>
              <w:right w:val="outset" w:sz="6" w:space="0" w:color="111111"/>
            </w:tcBorders>
            <w:shd w:val="clear" w:color="auto" w:fill="auto"/>
            <w:vAlign w:val="center"/>
          </w:tcPr>
          <w:p w:rsidR="0025662B" w:rsidRPr="007D75F4" w:rsidRDefault="0025662B" w:rsidP="00F432AF">
            <w:pPr>
              <w:spacing w:before="100" w:beforeAutospacing="1" w:after="100" w:afterAutospacing="1"/>
              <w:rPr>
                <w:sz w:val="20"/>
                <w:szCs w:val="20"/>
              </w:rPr>
            </w:pPr>
            <w:r w:rsidRPr="007D75F4">
              <w:rPr>
                <w:sz w:val="20"/>
                <w:szCs w:val="20"/>
              </w:rPr>
              <w:t>Course provides limited course-specific resources, limited contact information for instructor, department and/or program.</w:t>
            </w:r>
          </w:p>
        </w:tc>
        <w:tc>
          <w:tcPr>
            <w:tcW w:w="1710" w:type="pct"/>
            <w:tcBorders>
              <w:top w:val="outset" w:sz="6" w:space="0" w:color="111111"/>
              <w:left w:val="outset" w:sz="6" w:space="0" w:color="111111"/>
              <w:bottom w:val="outset" w:sz="6" w:space="0" w:color="111111"/>
              <w:right w:val="outset" w:sz="6" w:space="0" w:color="111111"/>
            </w:tcBorders>
            <w:shd w:val="clear" w:color="auto" w:fill="auto"/>
            <w:vAlign w:val="center"/>
          </w:tcPr>
          <w:p w:rsidR="0025662B" w:rsidRPr="007D75F4" w:rsidRDefault="0025662B" w:rsidP="00F432AF">
            <w:pPr>
              <w:spacing w:before="100" w:beforeAutospacing="1" w:after="100" w:afterAutospacing="1"/>
              <w:rPr>
                <w:sz w:val="20"/>
                <w:szCs w:val="20"/>
              </w:rPr>
            </w:pPr>
            <w:r w:rsidRPr="007D75F4">
              <w:rPr>
                <w:sz w:val="20"/>
                <w:szCs w:val="20"/>
              </w:rPr>
              <w:t>Course provides some course-specific resources, some contact information for instructor, department and program.</w:t>
            </w:r>
          </w:p>
        </w:tc>
        <w:tc>
          <w:tcPr>
            <w:tcW w:w="1609" w:type="pct"/>
            <w:tcBorders>
              <w:top w:val="outset" w:sz="6" w:space="0" w:color="111111"/>
              <w:left w:val="outset" w:sz="6" w:space="0" w:color="111111"/>
              <w:bottom w:val="outset" w:sz="6" w:space="0" w:color="111111"/>
              <w:right w:val="outset" w:sz="6" w:space="0" w:color="111111"/>
            </w:tcBorders>
          </w:tcPr>
          <w:p w:rsidR="0025662B" w:rsidRPr="007D75F4" w:rsidRDefault="0025662B" w:rsidP="00F432AF">
            <w:pPr>
              <w:spacing w:before="100" w:beforeAutospacing="1" w:after="100" w:afterAutospacing="1"/>
              <w:rPr>
                <w:sz w:val="20"/>
                <w:szCs w:val="20"/>
              </w:rPr>
            </w:pPr>
            <w:r w:rsidRPr="007D75F4">
              <w:rPr>
                <w:sz w:val="20"/>
                <w:szCs w:val="20"/>
              </w:rPr>
              <w:t>Course provides a variety of course-specific resources, contact information for instructor, department and program.</w:t>
            </w:r>
          </w:p>
        </w:tc>
      </w:tr>
      <w:tr w:rsidR="0025662B" w:rsidRPr="007D75F4" w:rsidTr="0025662B">
        <w:tc>
          <w:tcPr>
            <w:tcW w:w="1681" w:type="pct"/>
            <w:tcBorders>
              <w:top w:val="outset" w:sz="6" w:space="0" w:color="111111"/>
              <w:left w:val="outset" w:sz="6" w:space="0" w:color="111111"/>
              <w:bottom w:val="outset" w:sz="6" w:space="0" w:color="111111"/>
              <w:right w:val="outset" w:sz="6" w:space="0" w:color="111111"/>
            </w:tcBorders>
            <w:shd w:val="clear" w:color="auto" w:fill="auto"/>
            <w:vAlign w:val="center"/>
          </w:tcPr>
          <w:p w:rsidR="0025662B" w:rsidRPr="007D75F4" w:rsidRDefault="0025662B" w:rsidP="00F432AF">
            <w:pPr>
              <w:spacing w:before="100" w:beforeAutospacing="1" w:after="100" w:afterAutospacing="1"/>
              <w:rPr>
                <w:sz w:val="20"/>
                <w:szCs w:val="20"/>
              </w:rPr>
            </w:pPr>
            <w:r w:rsidRPr="007D75F4">
              <w:rPr>
                <w:sz w:val="20"/>
                <w:szCs w:val="20"/>
              </w:rPr>
              <w:t>Course offers access to a limited number of resources supporting course content.</w:t>
            </w:r>
          </w:p>
        </w:tc>
        <w:tc>
          <w:tcPr>
            <w:tcW w:w="1710" w:type="pct"/>
            <w:tcBorders>
              <w:top w:val="outset" w:sz="6" w:space="0" w:color="111111"/>
              <w:left w:val="outset" w:sz="6" w:space="0" w:color="111111"/>
              <w:bottom w:val="outset" w:sz="6" w:space="0" w:color="111111"/>
              <w:right w:val="outset" w:sz="6" w:space="0" w:color="111111"/>
            </w:tcBorders>
            <w:shd w:val="clear" w:color="auto" w:fill="auto"/>
            <w:vAlign w:val="center"/>
          </w:tcPr>
          <w:p w:rsidR="0025662B" w:rsidRPr="007D75F4" w:rsidRDefault="0025662B" w:rsidP="00F432AF">
            <w:pPr>
              <w:spacing w:before="100" w:beforeAutospacing="1" w:after="100" w:afterAutospacing="1"/>
              <w:rPr>
                <w:sz w:val="20"/>
                <w:szCs w:val="20"/>
              </w:rPr>
            </w:pPr>
            <w:r w:rsidRPr="007D75F4">
              <w:rPr>
                <w:sz w:val="20"/>
                <w:szCs w:val="20"/>
              </w:rPr>
              <w:t>Course offers access to some resources supporting course content.</w:t>
            </w:r>
          </w:p>
        </w:tc>
        <w:tc>
          <w:tcPr>
            <w:tcW w:w="1609" w:type="pct"/>
            <w:tcBorders>
              <w:top w:val="outset" w:sz="6" w:space="0" w:color="111111"/>
              <w:left w:val="outset" w:sz="6" w:space="0" w:color="111111"/>
              <w:bottom w:val="outset" w:sz="6" w:space="0" w:color="111111"/>
              <w:right w:val="outset" w:sz="6" w:space="0" w:color="111111"/>
            </w:tcBorders>
          </w:tcPr>
          <w:p w:rsidR="0025662B" w:rsidRPr="007D75F4" w:rsidRDefault="0025662B" w:rsidP="00F432AF">
            <w:pPr>
              <w:spacing w:before="100" w:beforeAutospacing="1" w:after="100" w:afterAutospacing="1"/>
              <w:rPr>
                <w:sz w:val="20"/>
                <w:szCs w:val="20"/>
              </w:rPr>
            </w:pPr>
            <w:r w:rsidRPr="007D75F4">
              <w:rPr>
                <w:sz w:val="20"/>
                <w:szCs w:val="20"/>
              </w:rPr>
              <w:t>Course offers access to a wide range of resources supporting course content.</w:t>
            </w:r>
          </w:p>
        </w:tc>
      </w:tr>
    </w:tbl>
    <w:p w:rsidR="00F51373" w:rsidRPr="007D75F4" w:rsidRDefault="00F51373" w:rsidP="00F51373">
      <w:pPr>
        <w:rPr>
          <w:b/>
          <w:sz w:val="20"/>
          <w:szCs w:val="20"/>
        </w:rPr>
      </w:pPr>
    </w:p>
    <w:p w:rsidR="00F51373" w:rsidRPr="007D75F4" w:rsidRDefault="00F51373" w:rsidP="00F51373">
      <w:pPr>
        <w:rPr>
          <w:b/>
          <w:sz w:val="20"/>
          <w:szCs w:val="20"/>
        </w:rPr>
      </w:pPr>
      <w:r w:rsidRPr="007D75F4">
        <w:rPr>
          <w:b/>
          <w:sz w:val="20"/>
          <w:szCs w:val="20"/>
        </w:rPr>
        <w:t xml:space="preserve"> Learner Support Formative Feedback:</w:t>
      </w:r>
    </w:p>
    <w:p w:rsidR="00F51373" w:rsidRPr="007D75F4" w:rsidRDefault="00F51373" w:rsidP="00F51373">
      <w:pPr>
        <w:rPr>
          <w:b/>
          <w:sz w:val="20"/>
          <w:szCs w:val="20"/>
        </w:rPr>
      </w:pPr>
      <w:r w:rsidRPr="007D75F4">
        <w:rPr>
          <w:b/>
          <w:noProof/>
          <w:sz w:val="20"/>
          <w:szCs w:val="20"/>
        </w:rPr>
        <mc:AlternateContent>
          <mc:Choice Requires="wps">
            <w:drawing>
              <wp:anchor distT="0" distB="0" distL="114300" distR="114300" simplePos="0" relativeHeight="251659264" behindDoc="0" locked="0" layoutInCell="1" allowOverlap="1" wp14:anchorId="7218C5CD" wp14:editId="3B6930E0">
                <wp:simplePos x="0" y="0"/>
                <wp:positionH relativeFrom="column">
                  <wp:posOffset>50800</wp:posOffset>
                </wp:positionH>
                <wp:positionV relativeFrom="paragraph">
                  <wp:posOffset>118110</wp:posOffset>
                </wp:positionV>
                <wp:extent cx="5708650" cy="110490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570865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373" w:rsidRDefault="00F51373" w:rsidP="00F513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18C5CD" id="_x0000_t202" coordsize="21600,21600" o:spt="202" path="m,l,21600r21600,l21600,xe">
                <v:stroke joinstyle="miter"/>
                <v:path gradientshapeok="t" o:connecttype="rect"/>
              </v:shapetype>
              <v:shape id="Text Box 3" o:spid="_x0000_s1026" type="#_x0000_t202" style="position:absolute;margin-left:4pt;margin-top:9.3pt;width:449.5pt;height:8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0ZslAIAALMFAAAOAAAAZHJzL2Uyb0RvYy54bWysVE1PGzEQvVfqf7B8L5tAoBCxQSmIqhIC&#10;VKg4O16brPB6XNtJNv31ffZuQvi4UPWyO+N5M555npnTs7YxbKl8qMmWfLg34ExZSVVtH0v+6/7y&#10;yzFnIQpbCUNWlXytAj+bfP50unJjtU9zMpXyDEFsGK9cyecxunFRBDlXjQh75JSFUZNvRITqH4vK&#10;ixWiN6bYHwyOihX5ynmSKgScXnRGPsnxtVYy3mgdVGSm5Mgt5q/P31n6FpNTMX70ws1r2ach/iGL&#10;RtQWl25DXYgo2MLXb0I1tfQUSMc9SU1BWtdS5RpQzXDwqpq7uXAq1wJygtvSFP5fWHm9vPWsrkp+&#10;wJkVDZ7oXrWRfaOWHSR2Vi6MAbpzgMUWx3jlzXnAYSq61b5Jf5TDYAfP6y23KZjE4eHXwfHRIUwS&#10;tuFwMDoZZPaLZ3fnQ/yuqGFJKLnH42VOxfIqRKQC6AaSbgtk6uqyNiYrqWHUufFsKfDUJuYk4fEC&#10;ZSxblfzoAHm8iZBCb/1nRsinVObLCNCMTZ4qt1afVqKooyJLcW1Uwhj7U2lQmxl5J0chpbLbPDM6&#10;oTQq+ohjj3/O6iPOXR3wyDeTjVvnprbkO5ZeUls9bajVHR4k7dSdxNjO2r51ZlSt0TmeuskLTl7W&#10;IPpKhHgrPEYNHYH1EW/w0YbwOtRLnM3J/3nvPOExAbBytsLoljz8XgivODM/LGbjZDgapVnPyujw&#10;6z4Uv2uZ7VrsojkntMwQi8rJLCZ8NBtRe2oesGWm6VaYhJW4u+RxI57HbqFgS0k1nWYQptuJeGXv&#10;nEyhE72pwe7bB+Fd3+ARs3FNmyEX41d93mGTp6XpIpKu8xAkgjtWe+KxGXKf9lssrZ5dPaOed+3k&#10;LwAAAP//AwBQSwMEFAAGAAgAAAAhAHszjJXaAAAACAEAAA8AAABkcnMvZG93bnJldi54bWxMj8FO&#10;wzAQRO9I/IO1SNyoQw/BCXGqggoXThTE2Y23ttXYjmw3DX/PcoLjvhnNznSbxY9sxpRdDBLuVxUw&#10;DEPULhgJnx8vdwJYLipoNcaAEr4xw6a/vupUq+MlvOO8L4ZRSMitkmBLmVrO82DRq7yKEwbSjjF5&#10;VehMhuukLhTuR76uqpp75QJ9sGrCZ4vDaX/2EnZPpjGDUMnuhHZuXr6Ob+ZVytubZfsIrOBS/szw&#10;W5+qQ0+dDvEcdGajBEFLCmFRAyO5qR4IHAg06xp43/H/A/ofAAAA//8DAFBLAQItABQABgAIAAAA&#10;IQC2gziS/gAAAOEBAAATAAAAAAAAAAAAAAAAAAAAAABbQ29udGVudF9UeXBlc10ueG1sUEsBAi0A&#10;FAAGAAgAAAAhADj9If/WAAAAlAEAAAsAAAAAAAAAAAAAAAAALwEAAF9yZWxzLy5yZWxzUEsBAi0A&#10;FAAGAAgAAAAhAHg3RmyUAgAAswUAAA4AAAAAAAAAAAAAAAAALgIAAGRycy9lMm9Eb2MueG1sUEsB&#10;Ai0AFAAGAAgAAAAhAHszjJXaAAAACAEAAA8AAAAAAAAAAAAAAAAA7gQAAGRycy9kb3ducmV2Lnht&#10;bFBLBQYAAAAABAAEAPMAAAD1BQAAAAA=&#10;" fillcolor="white [3201]" strokeweight=".5pt">
                <v:textbox>
                  <w:txbxContent>
                    <w:p w:rsidR="00F51373" w:rsidRDefault="00F51373" w:rsidP="00F51373"/>
                  </w:txbxContent>
                </v:textbox>
              </v:shape>
            </w:pict>
          </mc:Fallback>
        </mc:AlternateContent>
      </w:r>
    </w:p>
    <w:p w:rsidR="00F51373" w:rsidRPr="007D75F4" w:rsidRDefault="00F51373" w:rsidP="00F51373">
      <w:pPr>
        <w:rPr>
          <w:sz w:val="20"/>
          <w:szCs w:val="20"/>
        </w:rPr>
      </w:pPr>
    </w:p>
    <w:p w:rsidR="00F51373" w:rsidRPr="007D75F4" w:rsidRDefault="00F51373" w:rsidP="00F51373">
      <w:pPr>
        <w:rPr>
          <w:sz w:val="20"/>
          <w:szCs w:val="20"/>
        </w:rPr>
      </w:pPr>
    </w:p>
    <w:p w:rsidR="00F51373" w:rsidRPr="007D75F4" w:rsidRDefault="00F51373" w:rsidP="00F51373">
      <w:pPr>
        <w:pStyle w:val="ListParagraph"/>
        <w:ind w:left="270"/>
        <w:rPr>
          <w:rFonts w:ascii="Times New Roman" w:hAnsi="Times New Roman" w:cs="Times New Roman"/>
          <w:sz w:val="20"/>
          <w:szCs w:val="20"/>
        </w:rPr>
      </w:pPr>
    </w:p>
    <w:p w:rsidR="00F51373" w:rsidRPr="007D75F4" w:rsidRDefault="00F51373" w:rsidP="00F51373">
      <w:pPr>
        <w:pStyle w:val="ListParagraph"/>
        <w:ind w:left="270"/>
        <w:rPr>
          <w:rFonts w:ascii="Times New Roman" w:hAnsi="Times New Roman" w:cs="Times New Roman"/>
          <w:sz w:val="20"/>
          <w:szCs w:val="20"/>
        </w:rPr>
      </w:pPr>
    </w:p>
    <w:p w:rsidR="00F51373" w:rsidRPr="007D75F4" w:rsidRDefault="00F51373" w:rsidP="00F51373">
      <w:pPr>
        <w:pStyle w:val="Heading4"/>
        <w:rPr>
          <w:sz w:val="20"/>
          <w:szCs w:val="20"/>
        </w:rPr>
      </w:pPr>
    </w:p>
    <w:p w:rsidR="00F51373" w:rsidRPr="007D75F4" w:rsidRDefault="00F51373" w:rsidP="00F51373">
      <w:pPr>
        <w:pStyle w:val="Heading4"/>
        <w:ind w:left="720"/>
        <w:rPr>
          <w:sz w:val="20"/>
          <w:szCs w:val="20"/>
        </w:rPr>
      </w:pPr>
    </w:p>
    <w:p w:rsidR="00F51373" w:rsidRPr="007D75F4" w:rsidRDefault="00F51373" w:rsidP="00F51373">
      <w:pPr>
        <w:pStyle w:val="Heading4"/>
        <w:ind w:left="720"/>
        <w:rPr>
          <w:sz w:val="20"/>
          <w:szCs w:val="20"/>
        </w:rPr>
      </w:pPr>
    </w:p>
    <w:p w:rsidR="00F51373" w:rsidRPr="007D75F4" w:rsidRDefault="00F51373" w:rsidP="00F51373">
      <w:pPr>
        <w:pStyle w:val="Heading4"/>
        <w:ind w:left="720"/>
        <w:rPr>
          <w:sz w:val="20"/>
          <w:szCs w:val="20"/>
        </w:rPr>
      </w:pPr>
    </w:p>
    <w:p w:rsidR="00F51373" w:rsidRPr="007D75F4" w:rsidRDefault="00F51373" w:rsidP="00F51373">
      <w:pPr>
        <w:pStyle w:val="Heading4"/>
        <w:ind w:left="720"/>
        <w:rPr>
          <w:sz w:val="20"/>
          <w:szCs w:val="20"/>
        </w:rPr>
      </w:pPr>
    </w:p>
    <w:p w:rsidR="00F51373" w:rsidRPr="007D75F4" w:rsidRDefault="00F51373" w:rsidP="00F51373">
      <w:pPr>
        <w:pStyle w:val="Heading4"/>
        <w:ind w:left="720"/>
        <w:rPr>
          <w:sz w:val="20"/>
          <w:szCs w:val="20"/>
        </w:rPr>
      </w:pPr>
    </w:p>
    <w:p w:rsidR="00F51373" w:rsidRPr="007D75F4" w:rsidRDefault="00F51373" w:rsidP="00F51373">
      <w:pPr>
        <w:pStyle w:val="Heading4"/>
        <w:ind w:left="720"/>
        <w:rPr>
          <w:sz w:val="20"/>
          <w:szCs w:val="20"/>
        </w:rPr>
      </w:pPr>
    </w:p>
    <w:p w:rsidR="00F432AF" w:rsidRPr="007D75F4" w:rsidRDefault="00F432AF" w:rsidP="00F51373">
      <w:pPr>
        <w:pStyle w:val="Heading4"/>
        <w:numPr>
          <w:ilvl w:val="0"/>
          <w:numId w:val="1"/>
        </w:numPr>
        <w:ind w:left="180" w:hanging="90"/>
        <w:rPr>
          <w:sz w:val="20"/>
          <w:szCs w:val="20"/>
        </w:rPr>
      </w:pPr>
      <w:r w:rsidRPr="007D75F4">
        <w:rPr>
          <w:sz w:val="20"/>
          <w:szCs w:val="20"/>
        </w:rPr>
        <w:t xml:space="preserve">Online Organization &amp; Design. </w:t>
      </w:r>
    </w:p>
    <w:tbl>
      <w:tblPr>
        <w:tblW w:w="4742" w:type="pct"/>
        <w:tblBorders>
          <w:top w:val="outset" w:sz="6" w:space="0" w:color="111111"/>
          <w:left w:val="outset" w:sz="6" w:space="0" w:color="111111"/>
          <w:bottom w:val="outset" w:sz="6" w:space="0" w:color="111111"/>
          <w:right w:val="outset" w:sz="6" w:space="0" w:color="111111"/>
        </w:tblBorders>
        <w:tblCellMar>
          <w:top w:w="75" w:type="dxa"/>
          <w:left w:w="75" w:type="dxa"/>
          <w:bottom w:w="75" w:type="dxa"/>
          <w:right w:w="75" w:type="dxa"/>
        </w:tblCellMar>
        <w:tblLook w:val="0000" w:firstRow="0" w:lastRow="0" w:firstColumn="0" w:lastColumn="0" w:noHBand="0" w:noVBand="0"/>
      </w:tblPr>
      <w:tblGrid>
        <w:gridCol w:w="2979"/>
        <w:gridCol w:w="3031"/>
        <w:gridCol w:w="2852"/>
      </w:tblGrid>
      <w:tr w:rsidR="00F930ED" w:rsidRPr="007D75F4" w:rsidTr="00A82F6B">
        <w:tc>
          <w:tcPr>
            <w:tcW w:w="1681" w:type="pct"/>
            <w:tcBorders>
              <w:top w:val="outset" w:sz="6" w:space="0" w:color="111111"/>
              <w:left w:val="outset" w:sz="6" w:space="0" w:color="111111"/>
              <w:bottom w:val="outset" w:sz="6" w:space="0" w:color="111111"/>
              <w:right w:val="outset" w:sz="6" w:space="0" w:color="111111"/>
            </w:tcBorders>
            <w:shd w:val="clear" w:color="auto" w:fill="C0C0C0"/>
            <w:vAlign w:val="center"/>
          </w:tcPr>
          <w:p w:rsidR="00F930ED" w:rsidRPr="007D75F4" w:rsidRDefault="00F930ED" w:rsidP="00F930ED">
            <w:pPr>
              <w:jc w:val="center"/>
              <w:rPr>
                <w:b/>
                <w:bCs/>
                <w:sz w:val="20"/>
                <w:szCs w:val="20"/>
              </w:rPr>
            </w:pPr>
            <w:r w:rsidRPr="007D75F4">
              <w:rPr>
                <w:b/>
                <w:bCs/>
                <w:sz w:val="20"/>
                <w:szCs w:val="20"/>
              </w:rPr>
              <w:t>Does Not Meet Expectations</w:t>
            </w:r>
          </w:p>
        </w:tc>
        <w:tc>
          <w:tcPr>
            <w:tcW w:w="1710" w:type="pct"/>
            <w:tcBorders>
              <w:top w:val="outset" w:sz="6" w:space="0" w:color="111111"/>
              <w:left w:val="outset" w:sz="6" w:space="0" w:color="111111"/>
              <w:bottom w:val="outset" w:sz="6" w:space="0" w:color="111111"/>
              <w:right w:val="outset" w:sz="6" w:space="0" w:color="111111"/>
            </w:tcBorders>
            <w:shd w:val="clear" w:color="auto" w:fill="C0C0C0"/>
            <w:vAlign w:val="center"/>
          </w:tcPr>
          <w:p w:rsidR="00F930ED" w:rsidRPr="007D75F4" w:rsidRDefault="00F930ED" w:rsidP="00F930ED">
            <w:pPr>
              <w:jc w:val="center"/>
              <w:rPr>
                <w:b/>
                <w:bCs/>
                <w:sz w:val="20"/>
                <w:szCs w:val="20"/>
              </w:rPr>
            </w:pPr>
            <w:r w:rsidRPr="007D75F4">
              <w:rPr>
                <w:b/>
                <w:bCs/>
                <w:sz w:val="20"/>
                <w:szCs w:val="20"/>
              </w:rPr>
              <w:t>Meets Expectations</w:t>
            </w:r>
          </w:p>
        </w:tc>
        <w:tc>
          <w:tcPr>
            <w:tcW w:w="1609" w:type="pct"/>
            <w:tcBorders>
              <w:top w:val="outset" w:sz="6" w:space="0" w:color="111111"/>
              <w:left w:val="outset" w:sz="6" w:space="0" w:color="111111"/>
              <w:bottom w:val="outset" w:sz="6" w:space="0" w:color="111111"/>
              <w:right w:val="outset" w:sz="6" w:space="0" w:color="111111"/>
            </w:tcBorders>
            <w:shd w:val="clear" w:color="auto" w:fill="C0C0C0"/>
          </w:tcPr>
          <w:p w:rsidR="00F930ED" w:rsidRPr="007D75F4" w:rsidRDefault="00F930ED" w:rsidP="00F930ED">
            <w:pPr>
              <w:jc w:val="center"/>
              <w:rPr>
                <w:b/>
                <w:bCs/>
                <w:sz w:val="20"/>
                <w:szCs w:val="20"/>
              </w:rPr>
            </w:pPr>
            <w:r w:rsidRPr="007D75F4">
              <w:rPr>
                <w:b/>
                <w:bCs/>
                <w:sz w:val="20"/>
                <w:szCs w:val="20"/>
              </w:rPr>
              <w:t>Exceeds Expectations</w:t>
            </w:r>
          </w:p>
        </w:tc>
      </w:tr>
      <w:tr w:rsidR="00F930ED" w:rsidRPr="007D75F4" w:rsidTr="0025662B">
        <w:tc>
          <w:tcPr>
            <w:tcW w:w="1681"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spacing w:before="100" w:beforeAutospacing="1" w:after="100" w:afterAutospacing="1"/>
              <w:rPr>
                <w:sz w:val="20"/>
                <w:szCs w:val="20"/>
              </w:rPr>
            </w:pPr>
            <w:r w:rsidRPr="007D75F4">
              <w:rPr>
                <w:sz w:val="20"/>
                <w:szCs w:val="20"/>
              </w:rPr>
              <w:t>Much of the course is under construction, with some key components identified such as the syllabus.</w:t>
            </w:r>
          </w:p>
        </w:tc>
        <w:tc>
          <w:tcPr>
            <w:tcW w:w="1710"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spacing w:before="100" w:beforeAutospacing="1" w:after="100" w:afterAutospacing="1"/>
              <w:rPr>
                <w:sz w:val="20"/>
                <w:szCs w:val="20"/>
              </w:rPr>
            </w:pPr>
            <w:r w:rsidRPr="007D75F4">
              <w:rPr>
                <w:sz w:val="20"/>
                <w:szCs w:val="20"/>
              </w:rPr>
              <w:t xml:space="preserve">Course is organized and navigable. Students can understand the key components and structure of the course.  </w:t>
            </w:r>
          </w:p>
        </w:tc>
        <w:tc>
          <w:tcPr>
            <w:tcW w:w="1609"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spacing w:before="100" w:beforeAutospacing="1" w:after="100" w:afterAutospacing="1"/>
              <w:rPr>
                <w:sz w:val="20"/>
                <w:szCs w:val="20"/>
              </w:rPr>
            </w:pPr>
            <w:r w:rsidRPr="007D75F4">
              <w:rPr>
                <w:sz w:val="20"/>
                <w:szCs w:val="20"/>
              </w:rPr>
              <w:t>Course is well-organized and easy to navigate. Students can clearly understand all components and structure of the course.</w:t>
            </w:r>
          </w:p>
        </w:tc>
      </w:tr>
      <w:tr w:rsidR="00F930ED" w:rsidRPr="007D75F4" w:rsidTr="0025662B">
        <w:tc>
          <w:tcPr>
            <w:tcW w:w="1681"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spacing w:before="100" w:beforeAutospacing="1" w:after="100" w:afterAutospacing="1"/>
              <w:rPr>
                <w:sz w:val="20"/>
                <w:szCs w:val="20"/>
              </w:rPr>
            </w:pPr>
            <w:r w:rsidRPr="007D75F4">
              <w:rPr>
                <w:sz w:val="20"/>
                <w:szCs w:val="20"/>
              </w:rPr>
              <w:t>Course syllabus is unclear about what is expected of students.</w:t>
            </w:r>
          </w:p>
        </w:tc>
        <w:tc>
          <w:tcPr>
            <w:tcW w:w="1710"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spacing w:before="100" w:beforeAutospacing="1" w:after="100" w:afterAutospacing="1"/>
              <w:rPr>
                <w:sz w:val="20"/>
                <w:szCs w:val="20"/>
              </w:rPr>
            </w:pPr>
            <w:r w:rsidRPr="007D75F4">
              <w:rPr>
                <w:sz w:val="20"/>
                <w:szCs w:val="20"/>
              </w:rPr>
              <w:t>Course syllabus identifies and delineates the role the online environment will play in the course.</w:t>
            </w:r>
          </w:p>
        </w:tc>
        <w:tc>
          <w:tcPr>
            <w:tcW w:w="1609"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spacing w:before="100" w:beforeAutospacing="1" w:after="100" w:afterAutospacing="1"/>
              <w:rPr>
                <w:sz w:val="20"/>
                <w:szCs w:val="20"/>
              </w:rPr>
            </w:pPr>
            <w:r w:rsidRPr="007D75F4">
              <w:rPr>
                <w:sz w:val="20"/>
                <w:szCs w:val="20"/>
              </w:rPr>
              <w:t>Course syllabus identifies and clearly delineates the role the online environment will play in the total course.</w:t>
            </w:r>
          </w:p>
        </w:tc>
      </w:tr>
      <w:tr w:rsidR="00F930ED" w:rsidRPr="007D75F4" w:rsidTr="0025662B">
        <w:tc>
          <w:tcPr>
            <w:tcW w:w="1681"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spacing w:before="100" w:beforeAutospacing="1" w:after="100" w:afterAutospacing="1"/>
              <w:rPr>
                <w:sz w:val="20"/>
                <w:szCs w:val="20"/>
              </w:rPr>
            </w:pPr>
            <w:r w:rsidRPr="007D75F4">
              <w:rPr>
                <w:sz w:val="20"/>
                <w:szCs w:val="20"/>
              </w:rPr>
              <w:t>Aesthetic design does not present and communicate course information clearly.</w:t>
            </w:r>
          </w:p>
        </w:tc>
        <w:tc>
          <w:tcPr>
            <w:tcW w:w="1710"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spacing w:before="100" w:beforeAutospacing="1" w:after="100" w:afterAutospacing="1"/>
              <w:rPr>
                <w:sz w:val="20"/>
                <w:szCs w:val="20"/>
              </w:rPr>
            </w:pPr>
            <w:r w:rsidRPr="007D75F4">
              <w:rPr>
                <w:sz w:val="20"/>
                <w:szCs w:val="20"/>
              </w:rPr>
              <w:t>Aesthetic design presents and communicates course information clearly.</w:t>
            </w:r>
          </w:p>
        </w:tc>
        <w:tc>
          <w:tcPr>
            <w:tcW w:w="1609"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spacing w:before="100" w:beforeAutospacing="1" w:after="100" w:afterAutospacing="1"/>
              <w:rPr>
                <w:sz w:val="20"/>
                <w:szCs w:val="20"/>
              </w:rPr>
            </w:pPr>
            <w:r w:rsidRPr="007D75F4">
              <w:rPr>
                <w:sz w:val="20"/>
                <w:szCs w:val="20"/>
              </w:rPr>
              <w:t>Aesthetic design presents and communicates course information clearly throughout the course.</w:t>
            </w:r>
          </w:p>
        </w:tc>
      </w:tr>
      <w:tr w:rsidR="00F930ED" w:rsidRPr="007D75F4" w:rsidTr="0025662B">
        <w:tc>
          <w:tcPr>
            <w:tcW w:w="1681"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spacing w:before="100" w:beforeAutospacing="1" w:after="100" w:afterAutospacing="1"/>
              <w:rPr>
                <w:sz w:val="20"/>
                <w:szCs w:val="20"/>
              </w:rPr>
            </w:pPr>
            <w:r w:rsidRPr="007D75F4">
              <w:rPr>
                <w:sz w:val="20"/>
                <w:szCs w:val="20"/>
              </w:rPr>
              <w:t>Web pages are inconsistent both visually and functionally.</w:t>
            </w:r>
          </w:p>
        </w:tc>
        <w:tc>
          <w:tcPr>
            <w:tcW w:w="1710"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spacing w:before="100" w:beforeAutospacing="1" w:after="100" w:afterAutospacing="1"/>
              <w:rPr>
                <w:sz w:val="20"/>
                <w:szCs w:val="20"/>
              </w:rPr>
            </w:pPr>
            <w:r w:rsidRPr="007D75F4">
              <w:rPr>
                <w:sz w:val="20"/>
                <w:szCs w:val="20"/>
              </w:rPr>
              <w:t>Most web pages are visually and functionally consistent.</w:t>
            </w:r>
          </w:p>
        </w:tc>
        <w:tc>
          <w:tcPr>
            <w:tcW w:w="1609"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spacing w:before="100" w:beforeAutospacing="1" w:after="100" w:afterAutospacing="1"/>
              <w:rPr>
                <w:sz w:val="20"/>
                <w:szCs w:val="20"/>
              </w:rPr>
            </w:pPr>
            <w:r w:rsidRPr="007D75F4">
              <w:rPr>
                <w:sz w:val="20"/>
                <w:szCs w:val="20"/>
              </w:rPr>
              <w:t>All web pages are visually and functionally consistent throughout the course.</w:t>
            </w:r>
          </w:p>
        </w:tc>
      </w:tr>
      <w:tr w:rsidR="00F930ED" w:rsidRPr="007D75F4" w:rsidTr="0025662B">
        <w:tc>
          <w:tcPr>
            <w:tcW w:w="1681"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spacing w:before="100" w:beforeAutospacing="1" w:after="100" w:afterAutospacing="1"/>
              <w:rPr>
                <w:sz w:val="20"/>
                <w:szCs w:val="20"/>
              </w:rPr>
            </w:pPr>
            <w:r w:rsidRPr="007D75F4">
              <w:rPr>
                <w:sz w:val="20"/>
                <w:szCs w:val="20"/>
              </w:rPr>
              <w:t>Accessibility issues are not addressed.</w:t>
            </w:r>
          </w:p>
        </w:tc>
        <w:tc>
          <w:tcPr>
            <w:tcW w:w="1710"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spacing w:before="100" w:beforeAutospacing="1" w:after="100" w:afterAutospacing="1"/>
              <w:rPr>
                <w:sz w:val="20"/>
                <w:szCs w:val="20"/>
              </w:rPr>
            </w:pPr>
            <w:r w:rsidRPr="007D75F4">
              <w:rPr>
                <w:sz w:val="20"/>
                <w:szCs w:val="20"/>
              </w:rPr>
              <w:t>Accessibility issues are briefly addressed.</w:t>
            </w:r>
          </w:p>
        </w:tc>
        <w:tc>
          <w:tcPr>
            <w:tcW w:w="1609"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spacing w:before="100" w:beforeAutospacing="1" w:after="100" w:afterAutospacing="1"/>
              <w:rPr>
                <w:sz w:val="20"/>
                <w:szCs w:val="20"/>
              </w:rPr>
            </w:pPr>
            <w:r w:rsidRPr="007D75F4">
              <w:rPr>
                <w:sz w:val="20"/>
                <w:szCs w:val="20"/>
              </w:rPr>
              <w:t>Accessibility issues are addressed throughout the course.</w:t>
            </w:r>
          </w:p>
        </w:tc>
      </w:tr>
    </w:tbl>
    <w:p w:rsidR="00F432AF" w:rsidRPr="007D75F4" w:rsidRDefault="00F432AF"/>
    <w:p w:rsidR="00F51373" w:rsidRPr="007D75F4" w:rsidRDefault="00F51373" w:rsidP="00F51373">
      <w:pPr>
        <w:rPr>
          <w:b/>
          <w:sz w:val="20"/>
          <w:szCs w:val="20"/>
        </w:rPr>
      </w:pPr>
      <w:r w:rsidRPr="007D75F4">
        <w:rPr>
          <w:b/>
          <w:sz w:val="20"/>
          <w:szCs w:val="20"/>
        </w:rPr>
        <w:t>Online Organization &amp; Design Formative Feedback:</w:t>
      </w:r>
    </w:p>
    <w:p w:rsidR="00F51373" w:rsidRPr="007D75F4" w:rsidRDefault="00F51373" w:rsidP="00F51373">
      <w:pPr>
        <w:rPr>
          <w:b/>
          <w:sz w:val="20"/>
          <w:szCs w:val="20"/>
        </w:rPr>
      </w:pPr>
      <w:r w:rsidRPr="007D75F4">
        <w:rPr>
          <w:b/>
          <w:noProof/>
          <w:sz w:val="20"/>
          <w:szCs w:val="20"/>
        </w:rPr>
        <mc:AlternateContent>
          <mc:Choice Requires="wps">
            <w:drawing>
              <wp:anchor distT="0" distB="0" distL="114300" distR="114300" simplePos="0" relativeHeight="251661312" behindDoc="0" locked="0" layoutInCell="1" allowOverlap="1" wp14:anchorId="4F88F0BE" wp14:editId="53888C87">
                <wp:simplePos x="0" y="0"/>
                <wp:positionH relativeFrom="column">
                  <wp:posOffset>50800</wp:posOffset>
                </wp:positionH>
                <wp:positionV relativeFrom="paragraph">
                  <wp:posOffset>118110</wp:posOffset>
                </wp:positionV>
                <wp:extent cx="5708650" cy="110490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570865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373" w:rsidRDefault="00F51373" w:rsidP="00F513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88F0BE" id="Text Box 2" o:spid="_x0000_s1027" type="#_x0000_t202" style="position:absolute;margin-left:4pt;margin-top:9.3pt;width:449.5pt;height:8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D4lQIAALoFAAAOAAAAZHJzL2Uyb0RvYy54bWysVEtv2zAMvg/YfxB0X+1k6SuoU2QtOgwo&#10;2mLp0LMiS41QSdQkJXb260fJjps+Lh12sUnxI0V+Inl23hpNNsIHBbaio4OSEmE51Mo+VvTX/dWX&#10;E0pCZLZmGqyo6FYEej77/OmscVMxhhXoWniCQWyYNq6iqxjdtCgCXwnDwgE4YdEowRsWUfWPRe1Z&#10;g9GNLsZleVQ04GvngYsQ8PSyM9JZji+l4PFWyiAi0RXF3GL++vxdpm8xO2PTR8/cSvE+DfYPWRim&#10;LF46hLpkkZG1V29CGcU9BJDxgIMpQErFRa4BqxmVr6pZrJgTuRYkJ7iBpvD/wvKbzZ0nqq7omBLL&#10;DD7RvWgj+QYtGSd2GhemCFo4hMUWj/GVd+cBD1PRrfQm/bEcgnbkeTtwm4JxPDw8Lk+ODtHE0TYa&#10;lZPTMrNfPLs7H+J3AYYkoaIeHy9zyjbXIWIqCN1B0m0BtKqvlNZZSQ0jLrQnG4ZPrWNOEj1eoLQl&#10;TUWPvmIebyKk0IP/UjP+lMp8GQE1bZOnyK3Vp5Uo6qjIUtxqkTDa/hQSqc2MvJMj41zYIc+MTiiJ&#10;FX3Escc/Z/UR564O9Mg3g42Ds1EWfMfSS2rrpx21ssMjSXt1JzG2yzb31NApS6i32EAeugEMjl8p&#10;5PuahXjHPE4cNgZukXiLH6kBHwl6iZIV+D/vnSc8DgJaKWlwgisafq+ZF5ToHxZH5HQ0maSRz8rk&#10;8HiMit+3LPctdm0uADtnhPvK8SwmfNQ7UXowD7hs5ulWNDHL8e6Kxp14Ebu9gsuKi/k8g3DIHYvX&#10;duF4Cp1YTn123z4w7/o+jzgiN7CbdTZ91e4dNnlamK8jSJVnIfHcsdrzjwsit2u/zNIG2tcz6nnl&#10;zv4CAAD//wMAUEsDBBQABgAIAAAAIQB7M4yV2gAAAAgBAAAPAAAAZHJzL2Rvd25yZXYueG1sTI/B&#10;TsMwEETvSPyDtUjcqEMPwQlxqoIKF04UxNmNt7bV2I5sNw1/z3KC474Zzc50m8WPbMaUXQwS7lcV&#10;MAxD1C4YCZ8fL3cCWC4qaDXGgBK+McOmv77qVKvjJbzjvC+GUUjIrZJgS5lazvNg0au8ihMG0o4x&#10;eVXoTIbrpC4U7ke+rqqae+UCfbBqwmeLw2l/9hJ2T6Yxg1DJ7oR2bl6+jm/mVcrbm2X7CKzgUv7M&#10;8FufqkNPnQ7xHHRmowRBSwphUQMjuakeCBwINOsaeN/x/wP6HwAAAP//AwBQSwECLQAUAAYACAAA&#10;ACEAtoM4kv4AAADhAQAAEwAAAAAAAAAAAAAAAAAAAAAAW0NvbnRlbnRfVHlwZXNdLnhtbFBLAQIt&#10;ABQABgAIAAAAIQA4/SH/1gAAAJQBAAALAAAAAAAAAAAAAAAAAC8BAABfcmVscy8ucmVsc1BLAQIt&#10;ABQABgAIAAAAIQAqzzD4lQIAALoFAAAOAAAAAAAAAAAAAAAAAC4CAABkcnMvZTJvRG9jLnhtbFBL&#10;AQItABQABgAIAAAAIQB7M4yV2gAAAAgBAAAPAAAAAAAAAAAAAAAAAO8EAABkcnMvZG93bnJldi54&#10;bWxQSwUGAAAAAAQABADzAAAA9gUAAAAA&#10;" fillcolor="white [3201]" strokeweight=".5pt">
                <v:textbox>
                  <w:txbxContent>
                    <w:p w:rsidR="00F51373" w:rsidRDefault="00F51373" w:rsidP="00F51373"/>
                  </w:txbxContent>
                </v:textbox>
              </v:shape>
            </w:pict>
          </mc:Fallback>
        </mc:AlternateContent>
      </w:r>
    </w:p>
    <w:p w:rsidR="00F51373" w:rsidRPr="007D75F4" w:rsidRDefault="00F51373" w:rsidP="00F51373">
      <w:pPr>
        <w:rPr>
          <w:sz w:val="20"/>
          <w:szCs w:val="20"/>
        </w:rPr>
      </w:pPr>
    </w:p>
    <w:p w:rsidR="00F51373" w:rsidRPr="007D75F4" w:rsidRDefault="00F51373" w:rsidP="00F51373">
      <w:pPr>
        <w:rPr>
          <w:sz w:val="20"/>
          <w:szCs w:val="20"/>
        </w:rPr>
      </w:pPr>
    </w:p>
    <w:p w:rsidR="00F51373" w:rsidRPr="007D75F4" w:rsidRDefault="00F51373" w:rsidP="00F51373">
      <w:pPr>
        <w:pStyle w:val="ListParagraph"/>
        <w:ind w:left="270"/>
        <w:rPr>
          <w:rFonts w:ascii="Times New Roman" w:hAnsi="Times New Roman" w:cs="Times New Roman"/>
          <w:sz w:val="20"/>
          <w:szCs w:val="20"/>
        </w:rPr>
      </w:pPr>
    </w:p>
    <w:p w:rsidR="00F51373" w:rsidRPr="007D75F4" w:rsidRDefault="00F51373" w:rsidP="00F51373">
      <w:pPr>
        <w:pStyle w:val="ListParagraph"/>
        <w:ind w:left="270"/>
        <w:rPr>
          <w:rFonts w:ascii="Times New Roman" w:hAnsi="Times New Roman" w:cs="Times New Roman"/>
          <w:sz w:val="20"/>
          <w:szCs w:val="20"/>
        </w:rPr>
      </w:pPr>
    </w:p>
    <w:p w:rsidR="00F51373" w:rsidRPr="007D75F4" w:rsidRDefault="00F51373" w:rsidP="00F51373">
      <w:pPr>
        <w:pStyle w:val="Heading4"/>
        <w:rPr>
          <w:sz w:val="20"/>
          <w:szCs w:val="20"/>
        </w:rPr>
      </w:pPr>
    </w:p>
    <w:p w:rsidR="00F51373" w:rsidRPr="007D75F4" w:rsidRDefault="00F51373" w:rsidP="00F51373">
      <w:pPr>
        <w:pStyle w:val="Heading4"/>
        <w:ind w:left="180"/>
        <w:rPr>
          <w:sz w:val="20"/>
          <w:szCs w:val="20"/>
        </w:rPr>
      </w:pPr>
    </w:p>
    <w:p w:rsidR="00F432AF" w:rsidRPr="007D75F4" w:rsidRDefault="00F51373" w:rsidP="00F51373">
      <w:pPr>
        <w:pStyle w:val="Heading4"/>
        <w:numPr>
          <w:ilvl w:val="0"/>
          <w:numId w:val="1"/>
        </w:numPr>
        <w:ind w:left="180" w:hanging="90"/>
        <w:rPr>
          <w:sz w:val="20"/>
          <w:szCs w:val="20"/>
        </w:rPr>
      </w:pPr>
      <w:r w:rsidRPr="007D75F4">
        <w:rPr>
          <w:sz w:val="20"/>
          <w:szCs w:val="20"/>
        </w:rPr>
        <w:t>Instructional Design &amp; Delivery</w:t>
      </w:r>
      <w:r w:rsidR="00F432AF" w:rsidRPr="007D75F4">
        <w:rPr>
          <w:sz w:val="20"/>
          <w:szCs w:val="20"/>
        </w:rPr>
        <w:t xml:space="preserve"> </w:t>
      </w:r>
    </w:p>
    <w:tbl>
      <w:tblPr>
        <w:tblW w:w="4742" w:type="pct"/>
        <w:tblBorders>
          <w:top w:val="outset" w:sz="6" w:space="0" w:color="111111"/>
          <w:left w:val="outset" w:sz="6" w:space="0" w:color="111111"/>
          <w:bottom w:val="outset" w:sz="6" w:space="0" w:color="111111"/>
          <w:right w:val="outset" w:sz="6" w:space="0" w:color="111111"/>
        </w:tblBorders>
        <w:tblCellMar>
          <w:top w:w="75" w:type="dxa"/>
          <w:left w:w="75" w:type="dxa"/>
          <w:bottom w:w="75" w:type="dxa"/>
          <w:right w:w="75" w:type="dxa"/>
        </w:tblCellMar>
        <w:tblLook w:val="0000" w:firstRow="0" w:lastRow="0" w:firstColumn="0" w:lastColumn="0" w:noHBand="0" w:noVBand="0"/>
      </w:tblPr>
      <w:tblGrid>
        <w:gridCol w:w="2979"/>
        <w:gridCol w:w="3031"/>
        <w:gridCol w:w="2852"/>
      </w:tblGrid>
      <w:tr w:rsidR="00F930ED" w:rsidRPr="007D75F4" w:rsidTr="00E75885">
        <w:tc>
          <w:tcPr>
            <w:tcW w:w="1681" w:type="pct"/>
            <w:tcBorders>
              <w:top w:val="outset" w:sz="6" w:space="0" w:color="111111"/>
              <w:left w:val="outset" w:sz="6" w:space="0" w:color="111111"/>
              <w:bottom w:val="outset" w:sz="6" w:space="0" w:color="111111"/>
              <w:right w:val="outset" w:sz="6" w:space="0" w:color="111111"/>
            </w:tcBorders>
            <w:shd w:val="clear" w:color="auto" w:fill="C0C0C0"/>
            <w:vAlign w:val="center"/>
          </w:tcPr>
          <w:p w:rsidR="00F930ED" w:rsidRPr="007D75F4" w:rsidRDefault="00F930ED" w:rsidP="00F930ED">
            <w:pPr>
              <w:jc w:val="center"/>
              <w:rPr>
                <w:b/>
                <w:bCs/>
                <w:sz w:val="20"/>
                <w:szCs w:val="20"/>
              </w:rPr>
            </w:pPr>
            <w:r w:rsidRPr="007D75F4">
              <w:rPr>
                <w:b/>
                <w:bCs/>
                <w:sz w:val="20"/>
                <w:szCs w:val="20"/>
              </w:rPr>
              <w:t>Does Not Meet Expectations</w:t>
            </w:r>
          </w:p>
        </w:tc>
        <w:tc>
          <w:tcPr>
            <w:tcW w:w="1710" w:type="pct"/>
            <w:tcBorders>
              <w:top w:val="outset" w:sz="6" w:space="0" w:color="111111"/>
              <w:left w:val="outset" w:sz="6" w:space="0" w:color="111111"/>
              <w:bottom w:val="outset" w:sz="6" w:space="0" w:color="111111"/>
              <w:right w:val="outset" w:sz="6" w:space="0" w:color="111111"/>
            </w:tcBorders>
            <w:shd w:val="clear" w:color="auto" w:fill="C0C0C0"/>
            <w:vAlign w:val="center"/>
          </w:tcPr>
          <w:p w:rsidR="00F930ED" w:rsidRPr="007D75F4" w:rsidRDefault="00F930ED" w:rsidP="00F930ED">
            <w:pPr>
              <w:jc w:val="center"/>
              <w:rPr>
                <w:b/>
                <w:bCs/>
                <w:sz w:val="20"/>
                <w:szCs w:val="20"/>
              </w:rPr>
            </w:pPr>
            <w:r w:rsidRPr="007D75F4">
              <w:rPr>
                <w:b/>
                <w:bCs/>
                <w:sz w:val="20"/>
                <w:szCs w:val="20"/>
              </w:rPr>
              <w:t>Meets Expectations</w:t>
            </w:r>
          </w:p>
        </w:tc>
        <w:tc>
          <w:tcPr>
            <w:tcW w:w="1609" w:type="pct"/>
            <w:tcBorders>
              <w:top w:val="outset" w:sz="6" w:space="0" w:color="111111"/>
              <w:left w:val="outset" w:sz="6" w:space="0" w:color="111111"/>
              <w:bottom w:val="outset" w:sz="6" w:space="0" w:color="111111"/>
              <w:right w:val="outset" w:sz="6" w:space="0" w:color="111111"/>
            </w:tcBorders>
            <w:shd w:val="clear" w:color="auto" w:fill="C0C0C0"/>
          </w:tcPr>
          <w:p w:rsidR="00F930ED" w:rsidRPr="007D75F4" w:rsidRDefault="00F930ED" w:rsidP="00F930ED">
            <w:pPr>
              <w:jc w:val="center"/>
              <w:rPr>
                <w:b/>
                <w:bCs/>
                <w:sz w:val="20"/>
                <w:szCs w:val="20"/>
              </w:rPr>
            </w:pPr>
            <w:r w:rsidRPr="007D75F4">
              <w:rPr>
                <w:b/>
                <w:bCs/>
                <w:sz w:val="20"/>
                <w:szCs w:val="20"/>
              </w:rPr>
              <w:t>Exceeds Expectations</w:t>
            </w:r>
          </w:p>
        </w:tc>
      </w:tr>
      <w:tr w:rsidR="00F930ED" w:rsidRPr="007D75F4" w:rsidTr="0025662B">
        <w:tc>
          <w:tcPr>
            <w:tcW w:w="1681"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spacing w:before="100" w:beforeAutospacing="1" w:after="100" w:afterAutospacing="1"/>
              <w:rPr>
                <w:sz w:val="20"/>
                <w:szCs w:val="20"/>
              </w:rPr>
            </w:pPr>
            <w:r w:rsidRPr="007D75F4">
              <w:rPr>
                <w:sz w:val="20"/>
                <w:szCs w:val="20"/>
              </w:rPr>
              <w:t xml:space="preserve">Course offers limited opportunity for interaction and communication student to student, student to instructor and student to content. </w:t>
            </w:r>
          </w:p>
        </w:tc>
        <w:tc>
          <w:tcPr>
            <w:tcW w:w="1710"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spacing w:before="100" w:beforeAutospacing="1" w:after="100" w:afterAutospacing="1"/>
              <w:rPr>
                <w:sz w:val="20"/>
                <w:szCs w:val="20"/>
              </w:rPr>
            </w:pPr>
            <w:r w:rsidRPr="007D75F4">
              <w:rPr>
                <w:sz w:val="20"/>
                <w:szCs w:val="20"/>
              </w:rPr>
              <w:t>Course offers some opportunities for interaction and communication student to student, student to instructor and student to content.</w:t>
            </w:r>
          </w:p>
        </w:tc>
        <w:tc>
          <w:tcPr>
            <w:tcW w:w="1609"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spacing w:before="100" w:beforeAutospacing="1" w:after="100" w:afterAutospacing="1"/>
              <w:rPr>
                <w:sz w:val="20"/>
                <w:szCs w:val="20"/>
              </w:rPr>
            </w:pPr>
            <w:r w:rsidRPr="007D75F4">
              <w:rPr>
                <w:sz w:val="20"/>
                <w:szCs w:val="20"/>
              </w:rPr>
              <w:t>Course offers ample opportunities for interaction and communication student to student, student to instructor and student to content.</w:t>
            </w:r>
          </w:p>
        </w:tc>
      </w:tr>
      <w:tr w:rsidR="00F930ED" w:rsidRPr="007D75F4" w:rsidTr="0025662B">
        <w:tc>
          <w:tcPr>
            <w:tcW w:w="1681"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spacing w:before="100" w:beforeAutospacing="1" w:after="100" w:afterAutospacing="1"/>
              <w:rPr>
                <w:sz w:val="20"/>
                <w:szCs w:val="20"/>
              </w:rPr>
            </w:pPr>
            <w:r w:rsidRPr="007D75F4">
              <w:rPr>
                <w:sz w:val="20"/>
                <w:szCs w:val="20"/>
              </w:rPr>
              <w:lastRenderedPageBreak/>
              <w:t>Course goals are not clearly defined and do not align to learning objectives.</w:t>
            </w:r>
          </w:p>
        </w:tc>
        <w:tc>
          <w:tcPr>
            <w:tcW w:w="1710"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spacing w:before="100" w:beforeAutospacing="1" w:after="100" w:afterAutospacing="1"/>
              <w:rPr>
                <w:sz w:val="20"/>
                <w:szCs w:val="20"/>
              </w:rPr>
            </w:pPr>
            <w:r w:rsidRPr="007D75F4">
              <w:rPr>
                <w:sz w:val="20"/>
                <w:szCs w:val="20"/>
              </w:rPr>
              <w:t>Course goals are defined but may not align to learning objectives.</w:t>
            </w:r>
          </w:p>
        </w:tc>
        <w:tc>
          <w:tcPr>
            <w:tcW w:w="1609"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spacing w:before="100" w:beforeAutospacing="1" w:after="100" w:afterAutospacing="1"/>
              <w:rPr>
                <w:sz w:val="20"/>
                <w:szCs w:val="20"/>
              </w:rPr>
            </w:pPr>
            <w:r w:rsidRPr="007D75F4">
              <w:rPr>
                <w:sz w:val="20"/>
                <w:szCs w:val="20"/>
              </w:rPr>
              <w:t>Course goals are clearly defined and aligned to learning objectives.</w:t>
            </w:r>
          </w:p>
        </w:tc>
      </w:tr>
      <w:tr w:rsidR="00F930ED" w:rsidRPr="007D75F4" w:rsidTr="0025662B">
        <w:tc>
          <w:tcPr>
            <w:tcW w:w="1681"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spacing w:before="100" w:beforeAutospacing="1" w:after="100" w:afterAutospacing="1"/>
              <w:rPr>
                <w:sz w:val="20"/>
                <w:szCs w:val="20"/>
              </w:rPr>
            </w:pPr>
            <w:r w:rsidRPr="007D75F4">
              <w:rPr>
                <w:sz w:val="20"/>
                <w:szCs w:val="20"/>
              </w:rPr>
              <w:t>Learning objectives are vague or incomplete and learning activities are absent or unclear.</w:t>
            </w:r>
          </w:p>
        </w:tc>
        <w:tc>
          <w:tcPr>
            <w:tcW w:w="1710"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spacing w:before="100" w:beforeAutospacing="1" w:after="100" w:afterAutospacing="1"/>
              <w:rPr>
                <w:sz w:val="20"/>
                <w:szCs w:val="20"/>
              </w:rPr>
            </w:pPr>
            <w:r w:rsidRPr="007D75F4">
              <w:rPr>
                <w:sz w:val="20"/>
                <w:szCs w:val="20"/>
              </w:rPr>
              <w:t>Learning objectives are identified and learning activities are implied.</w:t>
            </w:r>
          </w:p>
        </w:tc>
        <w:tc>
          <w:tcPr>
            <w:tcW w:w="1609"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spacing w:before="100" w:beforeAutospacing="1" w:after="100" w:afterAutospacing="1"/>
              <w:rPr>
                <w:sz w:val="20"/>
                <w:szCs w:val="20"/>
              </w:rPr>
            </w:pPr>
            <w:r w:rsidRPr="007D75F4">
              <w:rPr>
                <w:sz w:val="20"/>
                <w:szCs w:val="20"/>
              </w:rPr>
              <w:t>Learning objectives are identified and learning activities are clearly integrated.</w:t>
            </w:r>
          </w:p>
        </w:tc>
      </w:tr>
      <w:tr w:rsidR="00F930ED" w:rsidRPr="007D75F4" w:rsidTr="0025662B">
        <w:tc>
          <w:tcPr>
            <w:tcW w:w="1681"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spacing w:before="100" w:beforeAutospacing="1" w:after="100" w:afterAutospacing="1"/>
              <w:rPr>
                <w:sz w:val="20"/>
                <w:szCs w:val="20"/>
              </w:rPr>
            </w:pPr>
            <w:r w:rsidRPr="007D75F4">
              <w:rPr>
                <w:sz w:val="20"/>
                <w:szCs w:val="20"/>
              </w:rPr>
              <w:t>Course provides few visual, textual, kinesthetic and/ or auditory activities to enhance student learning.</w:t>
            </w:r>
          </w:p>
        </w:tc>
        <w:tc>
          <w:tcPr>
            <w:tcW w:w="1710"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spacing w:before="100" w:beforeAutospacing="1" w:after="100" w:afterAutospacing="1"/>
              <w:rPr>
                <w:sz w:val="20"/>
                <w:szCs w:val="20"/>
              </w:rPr>
            </w:pPr>
            <w:r w:rsidRPr="007D75F4">
              <w:rPr>
                <w:sz w:val="20"/>
                <w:szCs w:val="20"/>
              </w:rPr>
              <w:t>Course provides some visual, textual, kinesthetic and/or auditory activities to enhance student learning.</w:t>
            </w:r>
          </w:p>
        </w:tc>
        <w:tc>
          <w:tcPr>
            <w:tcW w:w="1609"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spacing w:before="100" w:beforeAutospacing="1" w:after="100" w:afterAutospacing="1"/>
              <w:rPr>
                <w:sz w:val="20"/>
                <w:szCs w:val="20"/>
              </w:rPr>
            </w:pPr>
            <w:r w:rsidRPr="007D75F4">
              <w:rPr>
                <w:sz w:val="20"/>
                <w:szCs w:val="20"/>
              </w:rPr>
              <w:t>Course provides multiple visual, textual, kinesthetic and/or auditory activities to enhance student learning.</w:t>
            </w:r>
          </w:p>
        </w:tc>
      </w:tr>
      <w:tr w:rsidR="00F930ED" w:rsidRPr="007D75F4" w:rsidTr="0025662B">
        <w:tc>
          <w:tcPr>
            <w:tcW w:w="1681"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spacing w:before="100" w:beforeAutospacing="1" w:after="100" w:afterAutospacing="1"/>
              <w:rPr>
                <w:sz w:val="20"/>
                <w:szCs w:val="20"/>
              </w:rPr>
            </w:pPr>
            <w:r w:rsidRPr="007D75F4">
              <w:rPr>
                <w:sz w:val="20"/>
                <w:szCs w:val="20"/>
              </w:rPr>
              <w:t>Course provides limited or no activities to help students develop critical thinking and/or problem solving.</w:t>
            </w:r>
          </w:p>
        </w:tc>
        <w:tc>
          <w:tcPr>
            <w:tcW w:w="1710"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spacing w:before="100" w:beforeAutospacing="1" w:after="100" w:afterAutospacing="1"/>
              <w:rPr>
                <w:sz w:val="20"/>
                <w:szCs w:val="20"/>
              </w:rPr>
            </w:pPr>
            <w:r w:rsidRPr="007D75F4">
              <w:rPr>
                <w:sz w:val="20"/>
                <w:szCs w:val="20"/>
              </w:rPr>
              <w:t>Course provides some activities to help students develop critical thinking and/skills or problem-solving skills.</w:t>
            </w:r>
          </w:p>
        </w:tc>
        <w:tc>
          <w:tcPr>
            <w:tcW w:w="1609"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spacing w:before="100" w:beforeAutospacing="1" w:after="100" w:afterAutospacing="1"/>
              <w:rPr>
                <w:sz w:val="20"/>
                <w:szCs w:val="20"/>
              </w:rPr>
            </w:pPr>
            <w:r w:rsidRPr="007D75F4">
              <w:rPr>
                <w:sz w:val="20"/>
                <w:szCs w:val="20"/>
              </w:rPr>
              <w:t>Course provides multiple activities that help students develop critical thinking and problem-solving skills.</w:t>
            </w:r>
          </w:p>
        </w:tc>
      </w:tr>
    </w:tbl>
    <w:p w:rsidR="00BC73D3" w:rsidRPr="007D75F4" w:rsidRDefault="00BC73D3"/>
    <w:p w:rsidR="00F51373" w:rsidRPr="007D75F4" w:rsidRDefault="00F51373" w:rsidP="00F51373">
      <w:pPr>
        <w:pStyle w:val="Heading4"/>
        <w:rPr>
          <w:sz w:val="20"/>
          <w:szCs w:val="20"/>
        </w:rPr>
      </w:pPr>
      <w:r w:rsidRPr="007D75F4">
        <w:rPr>
          <w:sz w:val="20"/>
          <w:szCs w:val="20"/>
        </w:rPr>
        <w:t>Instructional Design &amp; Delivery Formative Feedback:</w:t>
      </w:r>
    </w:p>
    <w:p w:rsidR="00F51373" w:rsidRPr="007D75F4" w:rsidRDefault="00F51373" w:rsidP="00F51373">
      <w:pPr>
        <w:rPr>
          <w:b/>
          <w:sz w:val="20"/>
          <w:szCs w:val="20"/>
        </w:rPr>
      </w:pPr>
      <w:r w:rsidRPr="007D75F4">
        <w:rPr>
          <w:b/>
          <w:noProof/>
          <w:sz w:val="20"/>
          <w:szCs w:val="20"/>
        </w:rPr>
        <mc:AlternateContent>
          <mc:Choice Requires="wps">
            <w:drawing>
              <wp:anchor distT="0" distB="0" distL="114300" distR="114300" simplePos="0" relativeHeight="251663360" behindDoc="0" locked="0" layoutInCell="1" allowOverlap="1" wp14:anchorId="4F88F0BE" wp14:editId="53888C87">
                <wp:simplePos x="0" y="0"/>
                <wp:positionH relativeFrom="margin">
                  <wp:align>left</wp:align>
                </wp:positionH>
                <wp:positionV relativeFrom="paragraph">
                  <wp:posOffset>3810</wp:posOffset>
                </wp:positionV>
                <wp:extent cx="5708650" cy="1104900"/>
                <wp:effectExtent l="0" t="0" r="25400" b="19050"/>
                <wp:wrapNone/>
                <wp:docPr id="4" name="Text Box 4"/>
                <wp:cNvGraphicFramePr/>
                <a:graphic xmlns:a="http://schemas.openxmlformats.org/drawingml/2006/main">
                  <a:graphicData uri="http://schemas.microsoft.com/office/word/2010/wordprocessingShape">
                    <wps:wsp>
                      <wps:cNvSpPr txBox="1"/>
                      <wps:spPr>
                        <a:xfrm>
                          <a:off x="0" y="0"/>
                          <a:ext cx="570865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373" w:rsidRDefault="00F51373" w:rsidP="00F513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88F0BE" id="Text Box 4" o:spid="_x0000_s1028" type="#_x0000_t202" style="position:absolute;margin-left:0;margin-top:.3pt;width:449.5pt;height:87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wm4lgIAALoFAAAOAAAAZHJzL2Uyb0RvYy54bWysVEtv2zAMvg/YfxB0X+1k6SuoU2QtOgwo&#10;2mLp0LMiS41QSdQkJXb260fJdpo+Lh12sUnxI0V+Inl23hpNNsIHBbaio4OSEmE51Mo+VvTX/dWX&#10;E0pCZLZmGqyo6FYEej77/OmscVMxhhXoWniCQWyYNq6iqxjdtCgCXwnDwgE4YdEowRsWUfWPRe1Z&#10;g9GNLsZleVQ04GvngYsQ8PSyM9JZji+l4PFWyiAi0RXF3GL++vxdpm8xO2PTR8/cSvE+DfYPWRim&#10;LF66C3XJIiNrr96EMop7CCDjAQdTgJSKi1wDVjMqX1WzWDEnci1ITnA7msL/C8tvNneeqLqiE0os&#10;M/hE96KN5Bu0ZJLYaVyYImjhEBZbPMZXHs4DHqaiW+lN+mM5BO3I83bHbQrG8fDwuDw5OkQTR9to&#10;VE5Oy8x+8ezufIjfBRiShIp6fLzMKdtch4ipIHSApNsCaFVfKa2zkhpGXGhPNgyfWsecJHq8QGlL&#10;mooefcU83kRIoXf+S834UyrzZQTUtE2eIrdWn1aiqKMiS3GrRcJo+1NIpDYz8k6OjHNhd3lmdEJJ&#10;rOgjjj3+OauPOHd1oEe+GWzcORtlwXcsvaS2fhqolR0eSdqrO4mxXba5p8ZDpyyh3mIDeegGMDh+&#10;pZDvaxbiHfM4cdgYuEXiLX6kBnwk6CVKVuD/vHee8DgIaKWkwQmuaPi9Zl5Qon9YHJHT0WSSRj4r&#10;k8PjMSp+37Lct9i1uQDsnBHuK8ezmPBRD6L0YB5w2czTrWhiluPdFY2DeBG7vYLLiov5PINwyB2L&#10;13bheAqdWE59dt8+MO/6Po84IjcwzDqbvmr3Dps8LczXEaTKs5B47ljt+ccFkdu1X2ZpA+3rGfW8&#10;cmd/AQAA//8DAFBLAwQUAAYACAAAACEAgaogFtgAAAAFAQAADwAAAGRycy9kb3ducmV2LnhtbEyP&#10;wU7DMBBE70j8g7VI3KhThEIS4lSAChdOFMR5G7t21Hgd2W4a/p7lBMfRjGbetJvFj2I2MQ2BFKxX&#10;BQhDfdADWQWfHy83FYiUkTSOgYyCb5Ng011etNjocKZ3M++yFVxCqUEFLuepkTL1znhMqzAZYu8Q&#10;osfMMlqpI5653I/ytihK6XEgXnA4mWdn+uPu5BVsn2xt+wqj21Z6GObl6/BmX5W6vloeH0Bks+S/&#10;MPziMzp0zLQPJ9JJjAr4SFZQgmCvqmuWew7d35Ugu1b+p+9+AAAA//8DAFBLAQItABQABgAIAAAA&#10;IQC2gziS/gAAAOEBAAATAAAAAAAAAAAAAAAAAAAAAABbQ29udGVudF9UeXBlc10ueG1sUEsBAi0A&#10;FAAGAAgAAAAhADj9If/WAAAAlAEAAAsAAAAAAAAAAAAAAAAALwEAAF9yZWxzLy5yZWxzUEsBAi0A&#10;FAAGAAgAAAAhACjfCbiWAgAAugUAAA4AAAAAAAAAAAAAAAAALgIAAGRycy9lMm9Eb2MueG1sUEsB&#10;Ai0AFAAGAAgAAAAhAIGqIBbYAAAABQEAAA8AAAAAAAAAAAAAAAAA8AQAAGRycy9kb3ducmV2Lnht&#10;bFBLBQYAAAAABAAEAPMAAAD1BQAAAAA=&#10;" fillcolor="white [3201]" strokeweight=".5pt">
                <v:textbox>
                  <w:txbxContent>
                    <w:p w:rsidR="00F51373" w:rsidRDefault="00F51373" w:rsidP="00F51373"/>
                  </w:txbxContent>
                </v:textbox>
                <w10:wrap anchorx="margin"/>
              </v:shape>
            </w:pict>
          </mc:Fallback>
        </mc:AlternateContent>
      </w:r>
    </w:p>
    <w:p w:rsidR="00F51373" w:rsidRPr="007D75F4" w:rsidRDefault="00F51373" w:rsidP="00F51373">
      <w:pPr>
        <w:rPr>
          <w:sz w:val="20"/>
          <w:szCs w:val="20"/>
        </w:rPr>
      </w:pPr>
    </w:p>
    <w:p w:rsidR="00F51373" w:rsidRPr="007D75F4" w:rsidRDefault="00F51373" w:rsidP="00F51373">
      <w:pPr>
        <w:rPr>
          <w:sz w:val="20"/>
          <w:szCs w:val="20"/>
        </w:rPr>
      </w:pPr>
    </w:p>
    <w:p w:rsidR="00F51373" w:rsidRPr="007D75F4" w:rsidRDefault="00F51373" w:rsidP="00F51373">
      <w:pPr>
        <w:pStyle w:val="ListParagraph"/>
        <w:ind w:left="270"/>
        <w:rPr>
          <w:rFonts w:ascii="Times New Roman" w:hAnsi="Times New Roman" w:cs="Times New Roman"/>
          <w:sz w:val="20"/>
          <w:szCs w:val="20"/>
        </w:rPr>
      </w:pPr>
    </w:p>
    <w:p w:rsidR="00F51373" w:rsidRPr="007D75F4" w:rsidRDefault="00F51373" w:rsidP="00F51373">
      <w:pPr>
        <w:pStyle w:val="ListParagraph"/>
        <w:ind w:left="270"/>
        <w:rPr>
          <w:rFonts w:ascii="Times New Roman" w:hAnsi="Times New Roman" w:cs="Times New Roman"/>
          <w:sz w:val="20"/>
          <w:szCs w:val="20"/>
        </w:rPr>
      </w:pPr>
    </w:p>
    <w:p w:rsidR="00F51373" w:rsidRPr="007D75F4" w:rsidRDefault="00F51373" w:rsidP="00BC73D3">
      <w:pPr>
        <w:pStyle w:val="Heading4"/>
        <w:rPr>
          <w:sz w:val="20"/>
          <w:szCs w:val="20"/>
        </w:rPr>
      </w:pPr>
    </w:p>
    <w:p w:rsidR="00BC73D3" w:rsidRPr="007D75F4" w:rsidRDefault="00BC73D3" w:rsidP="00BC73D3">
      <w:pPr>
        <w:pStyle w:val="Heading4"/>
        <w:rPr>
          <w:b w:val="0"/>
          <w:sz w:val="20"/>
          <w:szCs w:val="20"/>
        </w:rPr>
      </w:pPr>
      <w:r w:rsidRPr="007D75F4">
        <w:rPr>
          <w:sz w:val="20"/>
          <w:szCs w:val="20"/>
        </w:rPr>
        <w:t>IV. Assessment &amp; Evaluation o</w:t>
      </w:r>
      <w:r w:rsidR="00F51373" w:rsidRPr="007D75F4">
        <w:rPr>
          <w:sz w:val="20"/>
          <w:szCs w:val="20"/>
        </w:rPr>
        <w:t>f Student Learning</w:t>
      </w:r>
    </w:p>
    <w:tbl>
      <w:tblPr>
        <w:tblW w:w="4742" w:type="pct"/>
        <w:tblBorders>
          <w:top w:val="outset" w:sz="6" w:space="0" w:color="111111"/>
          <w:left w:val="outset" w:sz="6" w:space="0" w:color="111111"/>
          <w:bottom w:val="outset" w:sz="6" w:space="0" w:color="111111"/>
          <w:right w:val="outset" w:sz="6" w:space="0" w:color="111111"/>
        </w:tblBorders>
        <w:tblCellMar>
          <w:top w:w="75" w:type="dxa"/>
          <w:left w:w="75" w:type="dxa"/>
          <w:bottom w:w="75" w:type="dxa"/>
          <w:right w:w="75" w:type="dxa"/>
        </w:tblCellMar>
        <w:tblLook w:val="0000" w:firstRow="0" w:lastRow="0" w:firstColumn="0" w:lastColumn="0" w:noHBand="0" w:noVBand="0"/>
      </w:tblPr>
      <w:tblGrid>
        <w:gridCol w:w="2979"/>
        <w:gridCol w:w="3031"/>
        <w:gridCol w:w="2852"/>
      </w:tblGrid>
      <w:tr w:rsidR="00F930ED" w:rsidRPr="007D75F4" w:rsidTr="000349C5">
        <w:tc>
          <w:tcPr>
            <w:tcW w:w="1681" w:type="pct"/>
            <w:tcBorders>
              <w:top w:val="outset" w:sz="6" w:space="0" w:color="111111"/>
              <w:left w:val="outset" w:sz="6" w:space="0" w:color="111111"/>
              <w:bottom w:val="outset" w:sz="6" w:space="0" w:color="111111"/>
              <w:right w:val="outset" w:sz="6" w:space="0" w:color="111111"/>
            </w:tcBorders>
            <w:shd w:val="clear" w:color="auto" w:fill="C0C0C0"/>
            <w:vAlign w:val="center"/>
          </w:tcPr>
          <w:p w:rsidR="00F930ED" w:rsidRPr="007D75F4" w:rsidRDefault="00F930ED" w:rsidP="00F930ED">
            <w:pPr>
              <w:jc w:val="center"/>
              <w:rPr>
                <w:b/>
                <w:bCs/>
                <w:sz w:val="20"/>
                <w:szCs w:val="20"/>
              </w:rPr>
            </w:pPr>
            <w:r w:rsidRPr="007D75F4">
              <w:rPr>
                <w:b/>
                <w:bCs/>
                <w:sz w:val="20"/>
                <w:szCs w:val="20"/>
              </w:rPr>
              <w:t>Does Not Meet Expectations</w:t>
            </w:r>
          </w:p>
        </w:tc>
        <w:tc>
          <w:tcPr>
            <w:tcW w:w="1710" w:type="pct"/>
            <w:tcBorders>
              <w:top w:val="outset" w:sz="6" w:space="0" w:color="111111"/>
              <w:left w:val="outset" w:sz="6" w:space="0" w:color="111111"/>
              <w:bottom w:val="outset" w:sz="6" w:space="0" w:color="111111"/>
              <w:right w:val="outset" w:sz="6" w:space="0" w:color="111111"/>
            </w:tcBorders>
            <w:shd w:val="clear" w:color="auto" w:fill="C0C0C0"/>
            <w:vAlign w:val="center"/>
          </w:tcPr>
          <w:p w:rsidR="00F930ED" w:rsidRPr="007D75F4" w:rsidRDefault="00F930ED" w:rsidP="00F930ED">
            <w:pPr>
              <w:jc w:val="center"/>
              <w:rPr>
                <w:b/>
                <w:bCs/>
                <w:sz w:val="20"/>
                <w:szCs w:val="20"/>
              </w:rPr>
            </w:pPr>
            <w:r w:rsidRPr="007D75F4">
              <w:rPr>
                <w:b/>
                <w:bCs/>
                <w:sz w:val="20"/>
                <w:szCs w:val="20"/>
              </w:rPr>
              <w:t>Meets Expectations</w:t>
            </w:r>
          </w:p>
        </w:tc>
        <w:tc>
          <w:tcPr>
            <w:tcW w:w="1609" w:type="pct"/>
            <w:tcBorders>
              <w:top w:val="outset" w:sz="6" w:space="0" w:color="111111"/>
              <w:left w:val="outset" w:sz="6" w:space="0" w:color="111111"/>
              <w:bottom w:val="outset" w:sz="6" w:space="0" w:color="111111"/>
              <w:right w:val="outset" w:sz="6" w:space="0" w:color="111111"/>
            </w:tcBorders>
            <w:shd w:val="clear" w:color="auto" w:fill="C0C0C0"/>
          </w:tcPr>
          <w:p w:rsidR="00F930ED" w:rsidRPr="007D75F4" w:rsidRDefault="00F930ED" w:rsidP="00F930ED">
            <w:pPr>
              <w:jc w:val="center"/>
              <w:rPr>
                <w:b/>
                <w:bCs/>
                <w:sz w:val="20"/>
                <w:szCs w:val="20"/>
              </w:rPr>
            </w:pPr>
            <w:r w:rsidRPr="007D75F4">
              <w:rPr>
                <w:b/>
                <w:bCs/>
                <w:sz w:val="20"/>
                <w:szCs w:val="20"/>
              </w:rPr>
              <w:t>Exceeds Expectations</w:t>
            </w:r>
          </w:p>
        </w:tc>
      </w:tr>
      <w:tr w:rsidR="00F930ED" w:rsidRPr="007D75F4" w:rsidTr="0025662B">
        <w:tc>
          <w:tcPr>
            <w:tcW w:w="1681"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pStyle w:val="style1"/>
              <w:rPr>
                <w:rFonts w:ascii="Times New Roman" w:hAnsi="Times New Roman" w:cs="Times New Roman"/>
                <w:sz w:val="20"/>
                <w:szCs w:val="20"/>
              </w:rPr>
            </w:pPr>
            <w:r w:rsidRPr="007D75F4">
              <w:rPr>
                <w:rFonts w:ascii="Times New Roman" w:hAnsi="Times New Roman" w:cs="Times New Roman"/>
                <w:sz w:val="20"/>
                <w:szCs w:val="20"/>
              </w:rPr>
              <w:t>Course has limited activities to assess student readiness for course content and mode of delivery.</w:t>
            </w:r>
          </w:p>
        </w:tc>
        <w:tc>
          <w:tcPr>
            <w:tcW w:w="1710"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pStyle w:val="style1"/>
              <w:rPr>
                <w:rFonts w:ascii="Times New Roman" w:hAnsi="Times New Roman" w:cs="Times New Roman"/>
                <w:sz w:val="20"/>
                <w:szCs w:val="20"/>
              </w:rPr>
            </w:pPr>
            <w:r w:rsidRPr="007D75F4">
              <w:rPr>
                <w:rFonts w:ascii="Times New Roman" w:hAnsi="Times New Roman" w:cs="Times New Roman"/>
                <w:sz w:val="20"/>
                <w:szCs w:val="20"/>
              </w:rPr>
              <w:t>Course has some activities to assess student readiness for course content and mode of delivery.</w:t>
            </w:r>
          </w:p>
        </w:tc>
        <w:tc>
          <w:tcPr>
            <w:tcW w:w="1609"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pStyle w:val="style1"/>
              <w:rPr>
                <w:rFonts w:ascii="Times New Roman" w:hAnsi="Times New Roman" w:cs="Times New Roman"/>
                <w:sz w:val="20"/>
                <w:szCs w:val="20"/>
              </w:rPr>
            </w:pPr>
            <w:r w:rsidRPr="007D75F4">
              <w:rPr>
                <w:rFonts w:ascii="Times New Roman" w:hAnsi="Times New Roman" w:cs="Times New Roman"/>
                <w:sz w:val="20"/>
                <w:szCs w:val="20"/>
              </w:rPr>
              <w:t>Course has multiple timely and appropriate activities to assess student readiness for course content and mode of delivery.</w:t>
            </w:r>
          </w:p>
        </w:tc>
      </w:tr>
      <w:tr w:rsidR="00F930ED" w:rsidRPr="007D75F4" w:rsidTr="0025662B">
        <w:tc>
          <w:tcPr>
            <w:tcW w:w="1681"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pStyle w:val="style1"/>
              <w:rPr>
                <w:rFonts w:ascii="Times New Roman" w:hAnsi="Times New Roman" w:cs="Times New Roman"/>
                <w:sz w:val="20"/>
                <w:szCs w:val="20"/>
              </w:rPr>
            </w:pPr>
            <w:r w:rsidRPr="007D75F4">
              <w:rPr>
                <w:rFonts w:ascii="Times New Roman" w:hAnsi="Times New Roman" w:cs="Times New Roman"/>
                <w:sz w:val="20"/>
                <w:szCs w:val="20"/>
              </w:rPr>
              <w:t>Learning objectives, instructional and assessment activities are not closely aligned.</w:t>
            </w:r>
          </w:p>
        </w:tc>
        <w:tc>
          <w:tcPr>
            <w:tcW w:w="1710"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pStyle w:val="style1"/>
              <w:rPr>
                <w:rFonts w:ascii="Times New Roman" w:hAnsi="Times New Roman" w:cs="Times New Roman"/>
                <w:sz w:val="20"/>
                <w:szCs w:val="20"/>
              </w:rPr>
            </w:pPr>
            <w:r w:rsidRPr="007D75F4">
              <w:rPr>
                <w:rFonts w:ascii="Times New Roman" w:hAnsi="Times New Roman" w:cs="Times New Roman"/>
                <w:sz w:val="20"/>
                <w:szCs w:val="20"/>
              </w:rPr>
              <w:t>Learning objectives, instructional and assessment activities are somewhat aligned.</w:t>
            </w:r>
          </w:p>
        </w:tc>
        <w:tc>
          <w:tcPr>
            <w:tcW w:w="1609"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pStyle w:val="style1"/>
              <w:rPr>
                <w:rFonts w:ascii="Times New Roman" w:hAnsi="Times New Roman" w:cs="Times New Roman"/>
                <w:sz w:val="20"/>
                <w:szCs w:val="20"/>
              </w:rPr>
            </w:pPr>
            <w:r w:rsidRPr="007D75F4">
              <w:rPr>
                <w:rFonts w:ascii="Times New Roman" w:hAnsi="Times New Roman" w:cs="Times New Roman"/>
                <w:sz w:val="20"/>
                <w:szCs w:val="20"/>
              </w:rPr>
              <w:t>Learning objectives, instructional and assessment activities are closely aligned.</w:t>
            </w:r>
          </w:p>
        </w:tc>
      </w:tr>
      <w:tr w:rsidR="00F930ED" w:rsidRPr="007D75F4" w:rsidTr="0025662B">
        <w:tc>
          <w:tcPr>
            <w:tcW w:w="1681"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pStyle w:val="style1"/>
              <w:rPr>
                <w:rFonts w:ascii="Times New Roman" w:hAnsi="Times New Roman" w:cs="Times New Roman"/>
                <w:sz w:val="20"/>
                <w:szCs w:val="20"/>
              </w:rPr>
            </w:pPr>
            <w:r w:rsidRPr="007D75F4">
              <w:rPr>
                <w:rFonts w:ascii="Times New Roman" w:hAnsi="Times New Roman" w:cs="Times New Roman"/>
                <w:sz w:val="20"/>
                <w:szCs w:val="20"/>
              </w:rPr>
              <w:t>Assessment strategies are used to measure content knowledge, attitudes and skills.</w:t>
            </w:r>
          </w:p>
        </w:tc>
        <w:tc>
          <w:tcPr>
            <w:tcW w:w="1710"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pStyle w:val="style1"/>
              <w:rPr>
                <w:rFonts w:ascii="Times New Roman" w:hAnsi="Times New Roman" w:cs="Times New Roman"/>
                <w:sz w:val="20"/>
                <w:szCs w:val="20"/>
              </w:rPr>
            </w:pPr>
            <w:r w:rsidRPr="007D75F4">
              <w:rPr>
                <w:rFonts w:ascii="Times New Roman" w:hAnsi="Times New Roman" w:cs="Times New Roman"/>
                <w:sz w:val="20"/>
                <w:szCs w:val="20"/>
              </w:rPr>
              <w:t>Ongoing strategies are used to measure content knowledge, attitudes and skills.</w:t>
            </w:r>
          </w:p>
        </w:tc>
        <w:tc>
          <w:tcPr>
            <w:tcW w:w="1609"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pStyle w:val="style1"/>
              <w:rPr>
                <w:rFonts w:ascii="Times New Roman" w:hAnsi="Times New Roman" w:cs="Times New Roman"/>
                <w:sz w:val="20"/>
                <w:szCs w:val="20"/>
              </w:rPr>
            </w:pPr>
            <w:r w:rsidRPr="007D75F4">
              <w:rPr>
                <w:rFonts w:ascii="Times New Roman" w:hAnsi="Times New Roman" w:cs="Times New Roman"/>
                <w:sz w:val="20"/>
                <w:szCs w:val="20"/>
              </w:rPr>
              <w:t>Ongoing multiple assessment strategies are used to measure content knowledge, attitudes and skills.</w:t>
            </w:r>
          </w:p>
        </w:tc>
      </w:tr>
      <w:tr w:rsidR="00F930ED" w:rsidRPr="007D75F4" w:rsidTr="0025662B">
        <w:tc>
          <w:tcPr>
            <w:tcW w:w="1681"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pStyle w:val="style1"/>
              <w:rPr>
                <w:rFonts w:ascii="Times New Roman" w:hAnsi="Times New Roman" w:cs="Times New Roman"/>
                <w:sz w:val="20"/>
                <w:szCs w:val="20"/>
              </w:rPr>
            </w:pPr>
            <w:r w:rsidRPr="007D75F4">
              <w:rPr>
                <w:rFonts w:ascii="Times New Roman" w:hAnsi="Times New Roman" w:cs="Times New Roman"/>
                <w:sz w:val="20"/>
                <w:szCs w:val="20"/>
              </w:rPr>
              <w:t>Opportunities for students to receive feedback about their own performance are infrequent and sporadic.</w:t>
            </w:r>
          </w:p>
        </w:tc>
        <w:tc>
          <w:tcPr>
            <w:tcW w:w="1710"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pStyle w:val="style1"/>
              <w:rPr>
                <w:rFonts w:ascii="Times New Roman" w:hAnsi="Times New Roman" w:cs="Times New Roman"/>
                <w:sz w:val="20"/>
                <w:szCs w:val="20"/>
              </w:rPr>
            </w:pPr>
            <w:r w:rsidRPr="007D75F4">
              <w:rPr>
                <w:rFonts w:ascii="Times New Roman" w:hAnsi="Times New Roman" w:cs="Times New Roman"/>
                <w:sz w:val="20"/>
                <w:szCs w:val="20"/>
              </w:rPr>
              <w:t xml:space="preserve">Opportunities for students to receive feedback about their own performance are provided. </w:t>
            </w:r>
          </w:p>
        </w:tc>
        <w:tc>
          <w:tcPr>
            <w:tcW w:w="1609"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pStyle w:val="style1"/>
              <w:rPr>
                <w:rFonts w:ascii="Times New Roman" w:hAnsi="Times New Roman" w:cs="Times New Roman"/>
                <w:sz w:val="20"/>
                <w:szCs w:val="20"/>
              </w:rPr>
            </w:pPr>
            <w:r w:rsidRPr="007D75F4">
              <w:rPr>
                <w:rFonts w:ascii="Times New Roman" w:hAnsi="Times New Roman" w:cs="Times New Roman"/>
                <w:sz w:val="20"/>
                <w:szCs w:val="20"/>
              </w:rPr>
              <w:t>Regular feedback about student performance is provided in a timely manner throughout the course.</w:t>
            </w:r>
          </w:p>
        </w:tc>
      </w:tr>
      <w:tr w:rsidR="00F930ED" w:rsidRPr="007D75F4" w:rsidTr="0025662B">
        <w:tc>
          <w:tcPr>
            <w:tcW w:w="1681"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pStyle w:val="style1"/>
              <w:rPr>
                <w:rFonts w:ascii="Times New Roman" w:hAnsi="Times New Roman" w:cs="Times New Roman"/>
                <w:sz w:val="20"/>
                <w:szCs w:val="20"/>
              </w:rPr>
            </w:pPr>
            <w:r w:rsidRPr="007D75F4">
              <w:rPr>
                <w:rFonts w:ascii="Times New Roman" w:hAnsi="Times New Roman" w:cs="Times New Roman"/>
                <w:sz w:val="20"/>
                <w:szCs w:val="20"/>
              </w:rPr>
              <w:t>Students' self-assessments and/or peer feedback opportunities are limited or do not exist.</w:t>
            </w:r>
          </w:p>
        </w:tc>
        <w:tc>
          <w:tcPr>
            <w:tcW w:w="1710"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pStyle w:val="style1"/>
              <w:rPr>
                <w:rFonts w:ascii="Times New Roman" w:hAnsi="Times New Roman" w:cs="Times New Roman"/>
                <w:sz w:val="20"/>
                <w:szCs w:val="20"/>
              </w:rPr>
            </w:pPr>
            <w:r w:rsidRPr="007D75F4">
              <w:rPr>
                <w:rFonts w:ascii="Times New Roman" w:hAnsi="Times New Roman" w:cs="Times New Roman"/>
                <w:sz w:val="20"/>
                <w:szCs w:val="20"/>
              </w:rPr>
              <w:t xml:space="preserve">Students' self-assessments and/or peer feedback opportunities exist. </w:t>
            </w:r>
          </w:p>
        </w:tc>
        <w:tc>
          <w:tcPr>
            <w:tcW w:w="1609"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pStyle w:val="style1"/>
              <w:rPr>
                <w:rFonts w:ascii="Times New Roman" w:hAnsi="Times New Roman" w:cs="Times New Roman"/>
                <w:sz w:val="20"/>
                <w:szCs w:val="20"/>
              </w:rPr>
            </w:pPr>
            <w:r w:rsidRPr="007D75F4">
              <w:rPr>
                <w:rFonts w:ascii="Times New Roman" w:hAnsi="Times New Roman" w:cs="Times New Roman"/>
                <w:sz w:val="20"/>
                <w:szCs w:val="20"/>
              </w:rPr>
              <w:t xml:space="preserve">Students' self-assessments and peer feedback opportunities exist throughout the course. </w:t>
            </w:r>
          </w:p>
        </w:tc>
      </w:tr>
    </w:tbl>
    <w:p w:rsidR="00F51373" w:rsidRPr="007D75F4" w:rsidRDefault="00F51373" w:rsidP="00F51373">
      <w:pPr>
        <w:pStyle w:val="Heading4"/>
        <w:rPr>
          <w:sz w:val="20"/>
          <w:szCs w:val="20"/>
        </w:rPr>
      </w:pPr>
      <w:r w:rsidRPr="007D75F4">
        <w:rPr>
          <w:sz w:val="20"/>
          <w:szCs w:val="20"/>
        </w:rPr>
        <w:t>Assessment &amp; Evaluation of Student Learning Formative Feedback:</w:t>
      </w:r>
    </w:p>
    <w:p w:rsidR="00F51373" w:rsidRPr="007D75F4" w:rsidRDefault="00F51373" w:rsidP="00F51373">
      <w:pPr>
        <w:rPr>
          <w:b/>
          <w:sz w:val="20"/>
          <w:szCs w:val="20"/>
        </w:rPr>
      </w:pPr>
      <w:r w:rsidRPr="007D75F4">
        <w:rPr>
          <w:b/>
          <w:noProof/>
          <w:sz w:val="20"/>
          <w:szCs w:val="20"/>
        </w:rPr>
        <w:lastRenderedPageBreak/>
        <mc:AlternateContent>
          <mc:Choice Requires="wps">
            <w:drawing>
              <wp:anchor distT="0" distB="0" distL="114300" distR="114300" simplePos="0" relativeHeight="251665408" behindDoc="0" locked="0" layoutInCell="1" allowOverlap="1" wp14:anchorId="16A0CCFE" wp14:editId="31E4F029">
                <wp:simplePos x="0" y="0"/>
                <wp:positionH relativeFrom="margin">
                  <wp:align>left</wp:align>
                </wp:positionH>
                <wp:positionV relativeFrom="paragraph">
                  <wp:posOffset>3810</wp:posOffset>
                </wp:positionV>
                <wp:extent cx="5708650" cy="1104900"/>
                <wp:effectExtent l="0" t="0" r="25400" b="19050"/>
                <wp:wrapNone/>
                <wp:docPr id="5" name="Text Box 5"/>
                <wp:cNvGraphicFramePr/>
                <a:graphic xmlns:a="http://schemas.openxmlformats.org/drawingml/2006/main">
                  <a:graphicData uri="http://schemas.microsoft.com/office/word/2010/wordprocessingShape">
                    <wps:wsp>
                      <wps:cNvSpPr txBox="1"/>
                      <wps:spPr>
                        <a:xfrm>
                          <a:off x="0" y="0"/>
                          <a:ext cx="570865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373" w:rsidRDefault="00F51373" w:rsidP="00F513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A0CCFE" id="Text Box 5" o:spid="_x0000_s1029" type="#_x0000_t202" style="position:absolute;margin-left:0;margin-top:.3pt;width:449.5pt;height:87pt;z-index:2516654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1DlwIAALoFAAAOAAAAZHJzL2Uyb0RvYy54bWysVEtv2zAMvg/YfxB0X+20SR9BnSJr0WFA&#10;0RZrh54VWWqESqImKbGzX19KttP0cemwi02KHynyE8nTs9ZoshY+KLAVHe2VlAjLoVb2saK/7y+/&#10;HVMSIrM102BFRTci0LPZ1y+njZuKfViCroUnGMSGaeMquozRTYsi8KUwLOyBExaNErxhEVX/WNSe&#10;NRjd6GK/LA+LBnztPHARAp5edEY6y/GlFDzeSBlEJLqimFvMX5+/i/QtZqds+uiZWyrep8H+IQvD&#10;lMVLt6EuWGRk5dW7UEZxDwFk3ONgCpBScZFrwGpG5Ztq7pbMiVwLkhPclqbw/8Ly6/WtJ6qu6IQS&#10;yww+0b1oI/kOLZkkdhoXpgi6cwiLLR7jKw/nAQ9T0a30Jv2xHIJ25Hmz5TYF43g4OSqPDydo4mgb&#10;jcrxSZnZL17cnQ/xhwBDklBRj4+XOWXrqxAxFYQOkHRbAK3qS6V1VlLDiHPtyZrhU+uYk0SPVyht&#10;SVPRwwPM412EFHrrv9CMP6UyX0dATdvkKXJr9WklijoqshQ3WiSMtr+ERGozIx/kyDgXdptnRieU&#10;xIo+49jjX7L6jHNXB3rkm8HGrbNRFnzH0mtq66eBWtnhkaSdupMY20Wbe+pg6JQF1BtsIA/dAAbH&#10;LxXyfcVCvGUeJw4bA7dIvMGP1ICPBL1EyRL834/OEx4HAa2UNDjBFQ1/VswLSvRPiyNyMhqP08hn&#10;ZTw52kfF71oWuxa7MueAnTPCfeV4FhM+6kGUHswDLpt5uhVNzHK8u6JxEM9jt1dwWXExn2cQDrlj&#10;8creOZ5CJ5ZTn923D8y7vs8jjsg1DLPOpm/avcMmTwvzVQSp8iwknjtWe/5xQeR27ZdZ2kC7eka9&#10;rNzZMwAAAP//AwBQSwMEFAAGAAgAAAAhAIGqIBbYAAAABQEAAA8AAABkcnMvZG93bnJldi54bWxM&#10;j8FOwzAQRO9I/IO1SNyoU4RCEuJUgAoXThTEeRu7dtR4HdluGv6e5QTH0Yxm3rSbxY9iNjENgRSs&#10;VwUIQ33QA1kFnx8vNxWIlJE0joGMgm+TYNNdXrTY6HCmdzPvshVcQqlBBS7nqZEy9c54TKswGWLv&#10;EKLHzDJaqSOeudyP8rYoSulxIF5wOJlnZ/rj7uQVbJ9sbfsKo9tWehjm5evwZl+Vur5aHh9AZLPk&#10;vzD84jM6dMy0DyfSSYwK+EhWUIJgr6prlnsO3d+VILtW/qfvfgAAAP//AwBQSwECLQAUAAYACAAA&#10;ACEAtoM4kv4AAADhAQAAEwAAAAAAAAAAAAAAAAAAAAAAW0NvbnRlbnRfVHlwZXNdLnhtbFBLAQIt&#10;ABQABgAIAAAAIQA4/SH/1gAAAJQBAAALAAAAAAAAAAAAAAAAAC8BAABfcmVscy8ucmVsc1BLAQIt&#10;ABQABgAIAAAAIQCIsn1DlwIAALoFAAAOAAAAAAAAAAAAAAAAAC4CAABkcnMvZTJvRG9jLnhtbFBL&#10;AQItABQABgAIAAAAIQCBqiAW2AAAAAUBAAAPAAAAAAAAAAAAAAAAAPEEAABkcnMvZG93bnJldi54&#10;bWxQSwUGAAAAAAQABADzAAAA9gUAAAAA&#10;" fillcolor="white [3201]" strokeweight=".5pt">
                <v:textbox>
                  <w:txbxContent>
                    <w:p w:rsidR="00F51373" w:rsidRDefault="00F51373" w:rsidP="00F51373"/>
                  </w:txbxContent>
                </v:textbox>
                <w10:wrap anchorx="margin"/>
              </v:shape>
            </w:pict>
          </mc:Fallback>
        </mc:AlternateContent>
      </w:r>
    </w:p>
    <w:p w:rsidR="00F51373" w:rsidRPr="007D75F4" w:rsidRDefault="00F51373" w:rsidP="00F51373">
      <w:pPr>
        <w:rPr>
          <w:sz w:val="20"/>
          <w:szCs w:val="20"/>
        </w:rPr>
      </w:pPr>
    </w:p>
    <w:p w:rsidR="00F51373" w:rsidRPr="007D75F4" w:rsidRDefault="00F51373" w:rsidP="00F51373">
      <w:pPr>
        <w:rPr>
          <w:sz w:val="20"/>
          <w:szCs w:val="20"/>
        </w:rPr>
      </w:pPr>
    </w:p>
    <w:p w:rsidR="00F51373" w:rsidRPr="007D75F4" w:rsidRDefault="00F51373" w:rsidP="00F51373">
      <w:pPr>
        <w:pStyle w:val="ListParagraph"/>
        <w:ind w:left="270"/>
        <w:rPr>
          <w:rFonts w:ascii="Times New Roman" w:hAnsi="Times New Roman" w:cs="Times New Roman"/>
          <w:sz w:val="20"/>
          <w:szCs w:val="20"/>
        </w:rPr>
      </w:pPr>
    </w:p>
    <w:p w:rsidR="00F51373" w:rsidRPr="007D75F4" w:rsidRDefault="00F51373" w:rsidP="00F51373">
      <w:pPr>
        <w:pStyle w:val="ListParagraph"/>
        <w:ind w:left="270"/>
        <w:rPr>
          <w:rFonts w:ascii="Times New Roman" w:hAnsi="Times New Roman" w:cs="Times New Roman"/>
          <w:sz w:val="20"/>
          <w:szCs w:val="20"/>
        </w:rPr>
      </w:pPr>
    </w:p>
    <w:p w:rsidR="00F51373" w:rsidRPr="007D75F4" w:rsidRDefault="00F51373" w:rsidP="00F51373">
      <w:pPr>
        <w:pStyle w:val="Heading4"/>
        <w:rPr>
          <w:sz w:val="20"/>
          <w:szCs w:val="20"/>
        </w:rPr>
      </w:pPr>
    </w:p>
    <w:p w:rsidR="00F51373" w:rsidRPr="007D75F4" w:rsidRDefault="00F51373"/>
    <w:p w:rsidR="00F51373" w:rsidRPr="007D75F4" w:rsidRDefault="00F51373" w:rsidP="00BC73D3">
      <w:pPr>
        <w:pStyle w:val="Heading4"/>
        <w:rPr>
          <w:sz w:val="20"/>
          <w:szCs w:val="20"/>
        </w:rPr>
      </w:pPr>
    </w:p>
    <w:p w:rsidR="007D75F4" w:rsidRPr="007D75F4" w:rsidRDefault="007D75F4" w:rsidP="007D75F4">
      <w:pPr>
        <w:pStyle w:val="Heading4"/>
        <w:rPr>
          <w:b w:val="0"/>
          <w:sz w:val="20"/>
          <w:szCs w:val="20"/>
        </w:rPr>
      </w:pPr>
      <w:r w:rsidRPr="007D75F4">
        <w:rPr>
          <w:sz w:val="20"/>
          <w:szCs w:val="20"/>
        </w:rPr>
        <w:t>V. Innovative Teaching with Technology</w:t>
      </w:r>
    </w:p>
    <w:tbl>
      <w:tblPr>
        <w:tblW w:w="4742" w:type="pct"/>
        <w:tblBorders>
          <w:top w:val="outset" w:sz="6" w:space="0" w:color="111111"/>
          <w:left w:val="outset" w:sz="6" w:space="0" w:color="111111"/>
          <w:bottom w:val="outset" w:sz="6" w:space="0" w:color="111111"/>
          <w:right w:val="outset" w:sz="6" w:space="0" w:color="111111"/>
        </w:tblBorders>
        <w:tblCellMar>
          <w:top w:w="75" w:type="dxa"/>
          <w:left w:w="75" w:type="dxa"/>
          <w:bottom w:w="75" w:type="dxa"/>
          <w:right w:w="75" w:type="dxa"/>
        </w:tblCellMar>
        <w:tblLook w:val="0000" w:firstRow="0" w:lastRow="0" w:firstColumn="0" w:lastColumn="0" w:noHBand="0" w:noVBand="0"/>
      </w:tblPr>
      <w:tblGrid>
        <w:gridCol w:w="2979"/>
        <w:gridCol w:w="3031"/>
        <w:gridCol w:w="2852"/>
      </w:tblGrid>
      <w:tr w:rsidR="007D75F4" w:rsidRPr="007D75F4" w:rsidTr="00036A2E">
        <w:tc>
          <w:tcPr>
            <w:tcW w:w="1681" w:type="pct"/>
            <w:tcBorders>
              <w:top w:val="outset" w:sz="6" w:space="0" w:color="111111"/>
              <w:left w:val="outset" w:sz="6" w:space="0" w:color="111111"/>
              <w:bottom w:val="outset" w:sz="6" w:space="0" w:color="111111"/>
              <w:right w:val="outset" w:sz="6" w:space="0" w:color="111111"/>
            </w:tcBorders>
            <w:shd w:val="clear" w:color="auto" w:fill="C0C0C0"/>
            <w:vAlign w:val="center"/>
          </w:tcPr>
          <w:p w:rsidR="007D75F4" w:rsidRPr="007D75F4" w:rsidRDefault="007D75F4" w:rsidP="007D75F4">
            <w:pPr>
              <w:jc w:val="center"/>
              <w:rPr>
                <w:b/>
                <w:bCs/>
                <w:sz w:val="20"/>
                <w:szCs w:val="20"/>
              </w:rPr>
            </w:pPr>
            <w:r w:rsidRPr="007D75F4">
              <w:rPr>
                <w:b/>
                <w:bCs/>
                <w:sz w:val="20"/>
                <w:szCs w:val="20"/>
              </w:rPr>
              <w:t>Does Not Meet Expectations</w:t>
            </w:r>
          </w:p>
        </w:tc>
        <w:tc>
          <w:tcPr>
            <w:tcW w:w="1710" w:type="pct"/>
            <w:tcBorders>
              <w:top w:val="outset" w:sz="6" w:space="0" w:color="111111"/>
              <w:left w:val="outset" w:sz="6" w:space="0" w:color="111111"/>
              <w:bottom w:val="outset" w:sz="6" w:space="0" w:color="111111"/>
              <w:right w:val="outset" w:sz="6" w:space="0" w:color="111111"/>
            </w:tcBorders>
            <w:shd w:val="clear" w:color="auto" w:fill="C0C0C0"/>
            <w:vAlign w:val="center"/>
          </w:tcPr>
          <w:p w:rsidR="007D75F4" w:rsidRPr="007D75F4" w:rsidRDefault="007D75F4" w:rsidP="007D75F4">
            <w:pPr>
              <w:jc w:val="center"/>
              <w:rPr>
                <w:b/>
                <w:bCs/>
                <w:sz w:val="20"/>
                <w:szCs w:val="20"/>
              </w:rPr>
            </w:pPr>
            <w:r w:rsidRPr="007D75F4">
              <w:rPr>
                <w:b/>
                <w:bCs/>
                <w:sz w:val="20"/>
                <w:szCs w:val="20"/>
              </w:rPr>
              <w:t>Meets Expectations</w:t>
            </w:r>
          </w:p>
        </w:tc>
        <w:tc>
          <w:tcPr>
            <w:tcW w:w="1609" w:type="pct"/>
            <w:tcBorders>
              <w:top w:val="outset" w:sz="6" w:space="0" w:color="111111"/>
              <w:left w:val="outset" w:sz="6" w:space="0" w:color="111111"/>
              <w:bottom w:val="outset" w:sz="6" w:space="0" w:color="111111"/>
              <w:right w:val="outset" w:sz="6" w:space="0" w:color="111111"/>
            </w:tcBorders>
            <w:shd w:val="clear" w:color="auto" w:fill="C0C0C0"/>
          </w:tcPr>
          <w:p w:rsidR="007D75F4" w:rsidRPr="007D75F4" w:rsidRDefault="007D75F4" w:rsidP="007D75F4">
            <w:pPr>
              <w:jc w:val="center"/>
              <w:rPr>
                <w:b/>
                <w:bCs/>
                <w:sz w:val="20"/>
                <w:szCs w:val="20"/>
              </w:rPr>
            </w:pPr>
            <w:r w:rsidRPr="007D75F4">
              <w:rPr>
                <w:b/>
                <w:bCs/>
                <w:sz w:val="20"/>
                <w:szCs w:val="20"/>
              </w:rPr>
              <w:t>Exceeds Expectations</w:t>
            </w:r>
          </w:p>
        </w:tc>
      </w:tr>
      <w:tr w:rsidR="007D75F4" w:rsidRPr="007D75F4" w:rsidTr="007D75F4">
        <w:tc>
          <w:tcPr>
            <w:tcW w:w="1681" w:type="pct"/>
            <w:tcBorders>
              <w:top w:val="outset" w:sz="6" w:space="0" w:color="111111"/>
              <w:left w:val="outset" w:sz="6" w:space="0" w:color="111111"/>
              <w:bottom w:val="outset" w:sz="6" w:space="0" w:color="111111"/>
              <w:right w:val="outset" w:sz="6" w:space="0" w:color="111111"/>
            </w:tcBorders>
            <w:shd w:val="clear" w:color="auto" w:fill="auto"/>
          </w:tcPr>
          <w:p w:rsidR="007D75F4" w:rsidRPr="007D75F4" w:rsidRDefault="007D75F4" w:rsidP="007D75F4">
            <w:pPr>
              <w:spacing w:before="100" w:beforeAutospacing="1" w:after="100" w:afterAutospacing="1"/>
              <w:rPr>
                <w:sz w:val="20"/>
                <w:szCs w:val="20"/>
              </w:rPr>
            </w:pPr>
            <w:r w:rsidRPr="007D75F4">
              <w:rPr>
                <w:sz w:val="20"/>
                <w:szCs w:val="20"/>
              </w:rPr>
              <w:t xml:space="preserve">Course uses limited technology tools to facilitate communication and learning.  </w:t>
            </w:r>
          </w:p>
        </w:tc>
        <w:tc>
          <w:tcPr>
            <w:tcW w:w="1710" w:type="pct"/>
            <w:tcBorders>
              <w:top w:val="outset" w:sz="6" w:space="0" w:color="111111"/>
              <w:left w:val="outset" w:sz="6" w:space="0" w:color="111111"/>
              <w:bottom w:val="outset" w:sz="6" w:space="0" w:color="111111"/>
              <w:right w:val="outset" w:sz="6" w:space="0" w:color="111111"/>
            </w:tcBorders>
            <w:shd w:val="clear" w:color="auto" w:fill="auto"/>
          </w:tcPr>
          <w:p w:rsidR="007D75F4" w:rsidRPr="007D75F4" w:rsidRDefault="007D75F4" w:rsidP="007D75F4">
            <w:pPr>
              <w:spacing w:before="100" w:beforeAutospacing="1" w:after="100" w:afterAutospacing="1"/>
              <w:rPr>
                <w:sz w:val="20"/>
                <w:szCs w:val="20"/>
              </w:rPr>
            </w:pPr>
            <w:r w:rsidRPr="007D75F4">
              <w:rPr>
                <w:sz w:val="20"/>
                <w:szCs w:val="20"/>
              </w:rPr>
              <w:t>Course uses some technology tools to facilitate communication and learning.</w:t>
            </w:r>
          </w:p>
        </w:tc>
        <w:tc>
          <w:tcPr>
            <w:tcW w:w="1609" w:type="pct"/>
            <w:tcBorders>
              <w:top w:val="outset" w:sz="6" w:space="0" w:color="111111"/>
              <w:left w:val="outset" w:sz="6" w:space="0" w:color="111111"/>
              <w:bottom w:val="outset" w:sz="6" w:space="0" w:color="111111"/>
              <w:right w:val="outset" w:sz="6" w:space="0" w:color="111111"/>
            </w:tcBorders>
            <w:shd w:val="clear" w:color="auto" w:fill="auto"/>
          </w:tcPr>
          <w:p w:rsidR="007D75F4" w:rsidRPr="007D75F4" w:rsidRDefault="007D75F4" w:rsidP="007D75F4">
            <w:pPr>
              <w:spacing w:before="100" w:beforeAutospacing="1" w:after="100" w:afterAutospacing="1"/>
              <w:rPr>
                <w:sz w:val="20"/>
                <w:szCs w:val="20"/>
              </w:rPr>
            </w:pPr>
            <w:r w:rsidRPr="007D75F4">
              <w:rPr>
                <w:sz w:val="20"/>
                <w:szCs w:val="20"/>
              </w:rPr>
              <w:t>Course uses a variety of technology tools to appropriately facilitate communication and learning.</w:t>
            </w:r>
          </w:p>
        </w:tc>
      </w:tr>
      <w:tr w:rsidR="007D75F4" w:rsidRPr="007D75F4" w:rsidTr="007D75F4">
        <w:tc>
          <w:tcPr>
            <w:tcW w:w="1681" w:type="pct"/>
            <w:tcBorders>
              <w:top w:val="outset" w:sz="6" w:space="0" w:color="111111"/>
              <w:left w:val="outset" w:sz="6" w:space="0" w:color="111111"/>
              <w:bottom w:val="outset" w:sz="6" w:space="0" w:color="111111"/>
              <w:right w:val="outset" w:sz="6" w:space="0" w:color="111111"/>
            </w:tcBorders>
            <w:shd w:val="clear" w:color="auto" w:fill="auto"/>
          </w:tcPr>
          <w:p w:rsidR="007D75F4" w:rsidRPr="007D75F4" w:rsidRDefault="007D75F4" w:rsidP="007D75F4">
            <w:pPr>
              <w:spacing w:before="100" w:beforeAutospacing="1" w:after="100" w:afterAutospacing="1"/>
              <w:rPr>
                <w:sz w:val="20"/>
                <w:szCs w:val="20"/>
              </w:rPr>
            </w:pPr>
            <w:r w:rsidRPr="007D75F4">
              <w:rPr>
                <w:sz w:val="20"/>
                <w:szCs w:val="20"/>
              </w:rPr>
              <w:t>New teaching methods are applied to enhance student learning.</w:t>
            </w:r>
          </w:p>
        </w:tc>
        <w:tc>
          <w:tcPr>
            <w:tcW w:w="1710" w:type="pct"/>
            <w:tcBorders>
              <w:top w:val="outset" w:sz="6" w:space="0" w:color="111111"/>
              <w:left w:val="outset" w:sz="6" w:space="0" w:color="111111"/>
              <w:bottom w:val="outset" w:sz="6" w:space="0" w:color="111111"/>
              <w:right w:val="outset" w:sz="6" w:space="0" w:color="111111"/>
            </w:tcBorders>
            <w:shd w:val="clear" w:color="auto" w:fill="auto"/>
          </w:tcPr>
          <w:p w:rsidR="007D75F4" w:rsidRPr="007D75F4" w:rsidRDefault="007D75F4" w:rsidP="007D75F4">
            <w:pPr>
              <w:spacing w:before="100" w:beforeAutospacing="1" w:after="100" w:afterAutospacing="1"/>
              <w:rPr>
                <w:sz w:val="20"/>
                <w:szCs w:val="20"/>
              </w:rPr>
            </w:pPr>
            <w:r w:rsidRPr="007D75F4">
              <w:rPr>
                <w:sz w:val="20"/>
                <w:szCs w:val="20"/>
              </w:rPr>
              <w:t>New teaching methods are applied to innovatively enhance student learning.</w:t>
            </w:r>
          </w:p>
        </w:tc>
        <w:tc>
          <w:tcPr>
            <w:tcW w:w="1609" w:type="pct"/>
            <w:tcBorders>
              <w:top w:val="outset" w:sz="6" w:space="0" w:color="111111"/>
              <w:left w:val="outset" w:sz="6" w:space="0" w:color="111111"/>
              <w:bottom w:val="outset" w:sz="6" w:space="0" w:color="111111"/>
              <w:right w:val="outset" w:sz="6" w:space="0" w:color="111111"/>
            </w:tcBorders>
            <w:shd w:val="clear" w:color="auto" w:fill="auto"/>
          </w:tcPr>
          <w:p w:rsidR="007D75F4" w:rsidRPr="007D75F4" w:rsidRDefault="007D75F4" w:rsidP="007D75F4">
            <w:pPr>
              <w:spacing w:before="100" w:beforeAutospacing="1" w:after="100" w:afterAutospacing="1"/>
              <w:rPr>
                <w:sz w:val="20"/>
                <w:szCs w:val="20"/>
              </w:rPr>
            </w:pPr>
            <w:r w:rsidRPr="007D75F4">
              <w:rPr>
                <w:sz w:val="20"/>
                <w:szCs w:val="20"/>
              </w:rPr>
              <w:t>New teaching methods are applied and innovatively enhance student learning, and interactively engage students.</w:t>
            </w:r>
          </w:p>
        </w:tc>
      </w:tr>
      <w:tr w:rsidR="007D75F4" w:rsidRPr="007D75F4" w:rsidTr="007D75F4">
        <w:tc>
          <w:tcPr>
            <w:tcW w:w="1681" w:type="pct"/>
            <w:tcBorders>
              <w:top w:val="outset" w:sz="6" w:space="0" w:color="111111"/>
              <w:left w:val="outset" w:sz="6" w:space="0" w:color="111111"/>
              <w:bottom w:val="outset" w:sz="6" w:space="0" w:color="111111"/>
              <w:right w:val="outset" w:sz="6" w:space="0" w:color="111111"/>
            </w:tcBorders>
            <w:shd w:val="clear" w:color="auto" w:fill="auto"/>
          </w:tcPr>
          <w:p w:rsidR="007D75F4" w:rsidRPr="007D75F4" w:rsidRDefault="007D75F4" w:rsidP="007D75F4">
            <w:pPr>
              <w:spacing w:before="100" w:beforeAutospacing="1" w:after="100" w:afterAutospacing="1"/>
              <w:rPr>
                <w:sz w:val="20"/>
                <w:szCs w:val="20"/>
              </w:rPr>
            </w:pPr>
            <w:r w:rsidRPr="007D75F4">
              <w:rPr>
                <w:sz w:val="20"/>
                <w:szCs w:val="20"/>
              </w:rPr>
              <w:t>Multimedia elements and/or learning objects are limited or non-existent.</w:t>
            </w:r>
          </w:p>
        </w:tc>
        <w:tc>
          <w:tcPr>
            <w:tcW w:w="1710" w:type="pct"/>
            <w:tcBorders>
              <w:top w:val="outset" w:sz="6" w:space="0" w:color="111111"/>
              <w:left w:val="outset" w:sz="6" w:space="0" w:color="111111"/>
              <w:bottom w:val="outset" w:sz="6" w:space="0" w:color="111111"/>
              <w:right w:val="outset" w:sz="6" w:space="0" w:color="111111"/>
            </w:tcBorders>
            <w:shd w:val="clear" w:color="auto" w:fill="auto"/>
          </w:tcPr>
          <w:p w:rsidR="007D75F4" w:rsidRPr="007D75F4" w:rsidRDefault="007D75F4" w:rsidP="007D75F4">
            <w:pPr>
              <w:spacing w:before="100" w:beforeAutospacing="1" w:after="100" w:afterAutospacing="1"/>
              <w:rPr>
                <w:sz w:val="20"/>
                <w:szCs w:val="20"/>
              </w:rPr>
            </w:pPr>
            <w:r w:rsidRPr="007D75F4">
              <w:rPr>
                <w:sz w:val="20"/>
                <w:szCs w:val="20"/>
              </w:rPr>
              <w:t>Multimedia elements and/or learning objects are used and are relevant to student learning.</w:t>
            </w:r>
          </w:p>
        </w:tc>
        <w:tc>
          <w:tcPr>
            <w:tcW w:w="1609" w:type="pct"/>
            <w:tcBorders>
              <w:top w:val="outset" w:sz="6" w:space="0" w:color="111111"/>
              <w:left w:val="outset" w:sz="6" w:space="0" w:color="111111"/>
              <w:bottom w:val="outset" w:sz="6" w:space="0" w:color="111111"/>
              <w:right w:val="outset" w:sz="6" w:space="0" w:color="111111"/>
            </w:tcBorders>
            <w:shd w:val="clear" w:color="auto" w:fill="auto"/>
          </w:tcPr>
          <w:p w:rsidR="007D75F4" w:rsidRPr="007D75F4" w:rsidRDefault="007D75F4" w:rsidP="007D75F4">
            <w:pPr>
              <w:spacing w:before="100" w:beforeAutospacing="1" w:after="100" w:afterAutospacing="1"/>
              <w:rPr>
                <w:sz w:val="20"/>
                <w:szCs w:val="20"/>
              </w:rPr>
            </w:pPr>
            <w:r w:rsidRPr="007D75F4">
              <w:rPr>
                <w:sz w:val="20"/>
                <w:szCs w:val="20"/>
              </w:rPr>
              <w:t>A variety of multimedia elements and/or learning objects are used and are relevant to student learning throughout the course.</w:t>
            </w:r>
          </w:p>
        </w:tc>
      </w:tr>
      <w:tr w:rsidR="007D75F4" w:rsidRPr="007D75F4" w:rsidTr="007D75F4">
        <w:tc>
          <w:tcPr>
            <w:tcW w:w="1681" w:type="pct"/>
            <w:tcBorders>
              <w:top w:val="outset" w:sz="6" w:space="0" w:color="111111"/>
              <w:left w:val="outset" w:sz="6" w:space="0" w:color="111111"/>
              <w:bottom w:val="outset" w:sz="6" w:space="0" w:color="111111"/>
              <w:right w:val="outset" w:sz="6" w:space="0" w:color="111111"/>
            </w:tcBorders>
            <w:shd w:val="clear" w:color="auto" w:fill="auto"/>
          </w:tcPr>
          <w:p w:rsidR="007D75F4" w:rsidRPr="007D75F4" w:rsidRDefault="007D75F4" w:rsidP="007D75F4">
            <w:pPr>
              <w:spacing w:before="100" w:beforeAutospacing="1" w:after="100" w:afterAutospacing="1"/>
              <w:rPr>
                <w:sz w:val="20"/>
                <w:szCs w:val="20"/>
              </w:rPr>
            </w:pPr>
            <w:r w:rsidRPr="007D75F4">
              <w:rPr>
                <w:sz w:val="20"/>
                <w:szCs w:val="20"/>
              </w:rPr>
              <w:t>Course uses Internet access and engages students in the learning process.</w:t>
            </w:r>
          </w:p>
        </w:tc>
        <w:tc>
          <w:tcPr>
            <w:tcW w:w="1710" w:type="pct"/>
            <w:tcBorders>
              <w:top w:val="outset" w:sz="6" w:space="0" w:color="111111"/>
              <w:left w:val="outset" w:sz="6" w:space="0" w:color="111111"/>
              <w:bottom w:val="outset" w:sz="6" w:space="0" w:color="111111"/>
              <w:right w:val="outset" w:sz="6" w:space="0" w:color="111111"/>
            </w:tcBorders>
            <w:shd w:val="clear" w:color="auto" w:fill="auto"/>
          </w:tcPr>
          <w:p w:rsidR="007D75F4" w:rsidRPr="007D75F4" w:rsidRDefault="007D75F4" w:rsidP="007D75F4">
            <w:pPr>
              <w:spacing w:before="100" w:beforeAutospacing="1" w:after="100" w:afterAutospacing="1"/>
              <w:rPr>
                <w:sz w:val="20"/>
                <w:szCs w:val="20"/>
              </w:rPr>
            </w:pPr>
            <w:r w:rsidRPr="007D75F4">
              <w:rPr>
                <w:sz w:val="20"/>
                <w:szCs w:val="20"/>
              </w:rPr>
              <w:t xml:space="preserve">Course optimizes Internet access and effectively engages students in the learning process. </w:t>
            </w:r>
          </w:p>
        </w:tc>
        <w:tc>
          <w:tcPr>
            <w:tcW w:w="1609" w:type="pct"/>
            <w:tcBorders>
              <w:top w:val="outset" w:sz="6" w:space="0" w:color="111111"/>
              <w:left w:val="outset" w:sz="6" w:space="0" w:color="111111"/>
              <w:bottom w:val="outset" w:sz="6" w:space="0" w:color="111111"/>
              <w:right w:val="outset" w:sz="6" w:space="0" w:color="111111"/>
            </w:tcBorders>
            <w:shd w:val="clear" w:color="auto" w:fill="auto"/>
          </w:tcPr>
          <w:p w:rsidR="007D75F4" w:rsidRPr="007D75F4" w:rsidRDefault="007D75F4" w:rsidP="007D75F4">
            <w:pPr>
              <w:spacing w:before="100" w:beforeAutospacing="1" w:after="100" w:afterAutospacing="1"/>
              <w:rPr>
                <w:sz w:val="20"/>
                <w:szCs w:val="20"/>
              </w:rPr>
            </w:pPr>
            <w:r w:rsidRPr="007D75F4">
              <w:rPr>
                <w:sz w:val="20"/>
                <w:szCs w:val="20"/>
              </w:rPr>
              <w:t>Course optimizes Internet access and effectively engages students in the learning process in a variety of ways throughout the course.</w:t>
            </w:r>
          </w:p>
        </w:tc>
      </w:tr>
    </w:tbl>
    <w:p w:rsidR="007D75F4" w:rsidRPr="007D75F4" w:rsidRDefault="007D75F4" w:rsidP="007D75F4">
      <w:pPr>
        <w:pStyle w:val="Heading4"/>
        <w:rPr>
          <w:sz w:val="20"/>
          <w:szCs w:val="20"/>
        </w:rPr>
      </w:pPr>
      <w:r w:rsidRPr="007D75F4">
        <w:rPr>
          <w:sz w:val="20"/>
          <w:szCs w:val="20"/>
        </w:rPr>
        <w:t>Innovative Teaching with Technology Formative Feedback:</w:t>
      </w:r>
    </w:p>
    <w:p w:rsidR="007D75F4" w:rsidRPr="007D75F4" w:rsidRDefault="007D75F4" w:rsidP="007D75F4">
      <w:pPr>
        <w:rPr>
          <w:b/>
          <w:sz w:val="20"/>
          <w:szCs w:val="20"/>
        </w:rPr>
      </w:pPr>
      <w:r w:rsidRPr="007D75F4">
        <w:rPr>
          <w:b/>
          <w:noProof/>
          <w:sz w:val="20"/>
          <w:szCs w:val="20"/>
        </w:rPr>
        <mc:AlternateContent>
          <mc:Choice Requires="wps">
            <w:drawing>
              <wp:anchor distT="0" distB="0" distL="114300" distR="114300" simplePos="0" relativeHeight="251669504" behindDoc="0" locked="0" layoutInCell="1" allowOverlap="1" wp14:anchorId="1EAFB7F1" wp14:editId="5630576A">
                <wp:simplePos x="0" y="0"/>
                <wp:positionH relativeFrom="margin">
                  <wp:align>left</wp:align>
                </wp:positionH>
                <wp:positionV relativeFrom="paragraph">
                  <wp:posOffset>10160</wp:posOffset>
                </wp:positionV>
                <wp:extent cx="5708650" cy="1104900"/>
                <wp:effectExtent l="0" t="0" r="25400" b="19050"/>
                <wp:wrapNone/>
                <wp:docPr id="7" name="Text Box 7"/>
                <wp:cNvGraphicFramePr/>
                <a:graphic xmlns:a="http://schemas.openxmlformats.org/drawingml/2006/main">
                  <a:graphicData uri="http://schemas.microsoft.com/office/word/2010/wordprocessingShape">
                    <wps:wsp>
                      <wps:cNvSpPr txBox="1"/>
                      <wps:spPr>
                        <a:xfrm>
                          <a:off x="0" y="0"/>
                          <a:ext cx="570865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75F4" w:rsidRDefault="007D75F4" w:rsidP="007D75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AFB7F1" id="Text Box 7" o:spid="_x0000_s1030" type="#_x0000_t202" style="position:absolute;margin-left:0;margin-top:.8pt;width:449.5pt;height:87pt;z-index:2516695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dYlgIAALoFAAAOAAAAZHJzL2Uyb0RvYy54bWysVN9PGzEMfp+0/yHK+7grKxQqrqgDMU1C&#10;gFYmntNcQiOSOEvS3nV//ZzcXSk/Xpj2cmfHnx37i+2z89ZoshE+KLAVHR2UlAjLoVb2saK/7q++&#10;nFASIrM102BFRbci0PPZ509njZuKQ1iBroUnGMSGaeMquorRTYsi8JUwLByAExaNErxhEVX/WNSe&#10;NRjd6OKwLI+LBnztPHARAp5edkY6y/GlFDzeShlEJLqimFvMX5+/y/QtZmds+uiZWynep8H+IQvD&#10;lMVLd6EuWWRk7dWbUEZxDwFkPOBgCpBScZFrwGpG5atqFivmRK4FyQluR1P4f2H5zebOE1VXdEKJ&#10;ZQaf6F60kXyDlkwSO40LUwQtHMJii8f4ysN5wMNUdCu9SX8sh6Aded7uuE3BOB4eTcqT4yM0cbSN&#10;RuX4tMzsF8/uzof4XYAhSaiox8fLnLLNdYiYCkIHSLotgFb1ldI6K6lhxIX2ZMPwqXXMSaLHC5S2&#10;pKno8VfM402EFHrnv9SMP6UyX0ZATdvkKXJr9WklijoqshS3WiSMtj+FRGozI+/kyDgXdpdnRieU&#10;xIo+4tjjn7P6iHNXB3rkm8HGnbNRFnzH0ktq66eBWtnhkaS9upMY22Wbe2o8dMoS6i02kIduAIPj&#10;Vwr5vmYh3jGPE4eNgVsk3uJHasBHgl6iZAX+z3vnCY+DgFZKGpzgiobfa+YFJfqHxRE5HY3HaeSz&#10;Mj6aHKLi9y3LfYtdmwvAzhnhvnI8iwkf9SBKD+YBl8083YomZjneXdE4iBex2yu4rLiYzzMIh9yx&#10;eG0XjqfQieXUZ/ftA/Ou7/OII3IDw6yz6at277DJ08J8HUGqPAuJ547Vnn9cELld+2WWNtC+nlHP&#10;K3f2FwAA//8DAFBLAwQUAAYACAAAACEADXmj5dgAAAAGAQAADwAAAGRycy9kb3ducmV2LnhtbEyP&#10;wU7DMAyG70i8Q2QkbiwdEqUtTSdAgwsnBuLsNVlSrXGqJOvK22NOcPz8W78/t5vFj2I2MQ2BFKxX&#10;BQhDfdADWQWfHy83FYiUkTSOgYyCb5Ng011etNjocKZ3M++yFVxCqUEFLuepkTL1znhMqzAZ4uwQ&#10;osfMGK3UEc9c7kd5WxSl9DgQX3A4mWdn+uPu5BVsn2xt+wqj21Z6GObl6/BmX5W6vloeH0Bks+S/&#10;ZfjVZ3Xo2GkfTqSTGBXwI5mnJQgOq7pm3jPf35Ugu1b+1+9+AAAA//8DAFBLAQItABQABgAIAAAA&#10;IQC2gziS/gAAAOEBAAATAAAAAAAAAAAAAAAAAAAAAABbQ29udGVudF9UeXBlc10ueG1sUEsBAi0A&#10;FAAGAAgAAAAhADj9If/WAAAAlAEAAAsAAAAAAAAAAAAAAAAALwEAAF9yZWxzLy5yZWxzUEsBAi0A&#10;FAAGAAgAAAAhAIgYd1iWAgAAugUAAA4AAAAAAAAAAAAAAAAALgIAAGRycy9lMm9Eb2MueG1sUEsB&#10;Ai0AFAAGAAgAAAAhAA15o+XYAAAABgEAAA8AAAAAAAAAAAAAAAAA8AQAAGRycy9kb3ducmV2Lnht&#10;bFBLBQYAAAAABAAEAPMAAAD1BQAAAAA=&#10;" fillcolor="white [3201]" strokeweight=".5pt">
                <v:textbox>
                  <w:txbxContent>
                    <w:p w:rsidR="007D75F4" w:rsidRDefault="007D75F4" w:rsidP="007D75F4"/>
                  </w:txbxContent>
                </v:textbox>
                <w10:wrap anchorx="margin"/>
              </v:shape>
            </w:pict>
          </mc:Fallback>
        </mc:AlternateContent>
      </w:r>
    </w:p>
    <w:p w:rsidR="007D75F4" w:rsidRPr="007D75F4" w:rsidRDefault="007D75F4" w:rsidP="007D75F4">
      <w:pPr>
        <w:rPr>
          <w:sz w:val="20"/>
          <w:szCs w:val="20"/>
        </w:rPr>
      </w:pPr>
    </w:p>
    <w:p w:rsidR="007D75F4" w:rsidRPr="007D75F4" w:rsidRDefault="007D75F4" w:rsidP="007D75F4">
      <w:pPr>
        <w:rPr>
          <w:sz w:val="20"/>
          <w:szCs w:val="20"/>
        </w:rPr>
      </w:pPr>
    </w:p>
    <w:p w:rsidR="007D75F4" w:rsidRPr="007D75F4" w:rsidRDefault="007D75F4" w:rsidP="007D75F4">
      <w:pPr>
        <w:pStyle w:val="ListParagraph"/>
        <w:ind w:left="270"/>
        <w:rPr>
          <w:rFonts w:ascii="Times New Roman" w:hAnsi="Times New Roman" w:cs="Times New Roman"/>
          <w:sz w:val="20"/>
          <w:szCs w:val="20"/>
        </w:rPr>
      </w:pPr>
    </w:p>
    <w:p w:rsidR="007D75F4" w:rsidRPr="007D75F4" w:rsidRDefault="007D75F4" w:rsidP="007D75F4">
      <w:pPr>
        <w:pStyle w:val="ListParagraph"/>
        <w:ind w:left="270"/>
        <w:rPr>
          <w:rFonts w:ascii="Times New Roman" w:hAnsi="Times New Roman" w:cs="Times New Roman"/>
          <w:sz w:val="20"/>
          <w:szCs w:val="20"/>
        </w:rPr>
      </w:pPr>
    </w:p>
    <w:p w:rsidR="007D75F4" w:rsidRPr="007D75F4" w:rsidRDefault="007D75F4" w:rsidP="007D75F4">
      <w:pPr>
        <w:pStyle w:val="Heading4"/>
        <w:rPr>
          <w:sz w:val="20"/>
          <w:szCs w:val="20"/>
        </w:rPr>
      </w:pPr>
    </w:p>
    <w:p w:rsidR="00F51373" w:rsidRPr="007D75F4" w:rsidRDefault="00F51373" w:rsidP="00BC73D3">
      <w:pPr>
        <w:pStyle w:val="Heading4"/>
        <w:rPr>
          <w:sz w:val="20"/>
          <w:szCs w:val="20"/>
        </w:rPr>
      </w:pPr>
    </w:p>
    <w:p w:rsidR="00BC73D3" w:rsidRPr="007D75F4" w:rsidRDefault="00BC73D3" w:rsidP="00BC73D3">
      <w:pPr>
        <w:pStyle w:val="Heading4"/>
        <w:rPr>
          <w:b w:val="0"/>
          <w:sz w:val="20"/>
          <w:szCs w:val="20"/>
        </w:rPr>
      </w:pPr>
      <w:r w:rsidRPr="007D75F4">
        <w:rPr>
          <w:sz w:val="20"/>
          <w:szCs w:val="20"/>
        </w:rPr>
        <w:t xml:space="preserve">VI. Faculty Use of Student Feedback. </w:t>
      </w:r>
    </w:p>
    <w:tbl>
      <w:tblPr>
        <w:tblW w:w="4742" w:type="pct"/>
        <w:tblBorders>
          <w:top w:val="outset" w:sz="6" w:space="0" w:color="111111"/>
          <w:left w:val="outset" w:sz="6" w:space="0" w:color="111111"/>
          <w:bottom w:val="outset" w:sz="6" w:space="0" w:color="111111"/>
          <w:right w:val="outset" w:sz="6" w:space="0" w:color="111111"/>
        </w:tblBorders>
        <w:tblCellMar>
          <w:top w:w="75" w:type="dxa"/>
          <w:left w:w="75" w:type="dxa"/>
          <w:bottom w:w="75" w:type="dxa"/>
          <w:right w:w="75" w:type="dxa"/>
        </w:tblCellMar>
        <w:tblLook w:val="0000" w:firstRow="0" w:lastRow="0" w:firstColumn="0" w:lastColumn="0" w:noHBand="0" w:noVBand="0"/>
      </w:tblPr>
      <w:tblGrid>
        <w:gridCol w:w="2979"/>
        <w:gridCol w:w="3031"/>
        <w:gridCol w:w="2852"/>
      </w:tblGrid>
      <w:tr w:rsidR="00F930ED" w:rsidRPr="007D75F4" w:rsidTr="009F65E6">
        <w:tc>
          <w:tcPr>
            <w:tcW w:w="1681" w:type="pct"/>
            <w:tcBorders>
              <w:top w:val="outset" w:sz="6" w:space="0" w:color="111111"/>
              <w:left w:val="outset" w:sz="6" w:space="0" w:color="111111"/>
              <w:bottom w:val="outset" w:sz="6" w:space="0" w:color="111111"/>
              <w:right w:val="outset" w:sz="6" w:space="0" w:color="111111"/>
            </w:tcBorders>
            <w:shd w:val="clear" w:color="auto" w:fill="C0C0C0"/>
            <w:vAlign w:val="center"/>
          </w:tcPr>
          <w:p w:rsidR="00F930ED" w:rsidRPr="007D75F4" w:rsidRDefault="00F930ED" w:rsidP="00F930ED">
            <w:pPr>
              <w:jc w:val="center"/>
              <w:rPr>
                <w:b/>
                <w:bCs/>
                <w:sz w:val="20"/>
                <w:szCs w:val="20"/>
              </w:rPr>
            </w:pPr>
            <w:r w:rsidRPr="007D75F4">
              <w:rPr>
                <w:b/>
                <w:bCs/>
                <w:sz w:val="20"/>
                <w:szCs w:val="20"/>
              </w:rPr>
              <w:t>Does Not Meet Expectations</w:t>
            </w:r>
          </w:p>
        </w:tc>
        <w:tc>
          <w:tcPr>
            <w:tcW w:w="1710" w:type="pct"/>
            <w:tcBorders>
              <w:top w:val="outset" w:sz="6" w:space="0" w:color="111111"/>
              <w:left w:val="outset" w:sz="6" w:space="0" w:color="111111"/>
              <w:bottom w:val="outset" w:sz="6" w:space="0" w:color="111111"/>
              <w:right w:val="outset" w:sz="6" w:space="0" w:color="111111"/>
            </w:tcBorders>
            <w:shd w:val="clear" w:color="auto" w:fill="C0C0C0"/>
            <w:vAlign w:val="center"/>
          </w:tcPr>
          <w:p w:rsidR="00F930ED" w:rsidRPr="007D75F4" w:rsidRDefault="00F930ED" w:rsidP="00F930ED">
            <w:pPr>
              <w:jc w:val="center"/>
              <w:rPr>
                <w:b/>
                <w:bCs/>
                <w:sz w:val="20"/>
                <w:szCs w:val="20"/>
              </w:rPr>
            </w:pPr>
            <w:r w:rsidRPr="007D75F4">
              <w:rPr>
                <w:b/>
                <w:bCs/>
                <w:sz w:val="20"/>
                <w:szCs w:val="20"/>
              </w:rPr>
              <w:t>Meets Expectations</w:t>
            </w:r>
          </w:p>
        </w:tc>
        <w:tc>
          <w:tcPr>
            <w:tcW w:w="1609" w:type="pct"/>
            <w:tcBorders>
              <w:top w:val="outset" w:sz="6" w:space="0" w:color="111111"/>
              <w:left w:val="outset" w:sz="6" w:space="0" w:color="111111"/>
              <w:bottom w:val="outset" w:sz="6" w:space="0" w:color="111111"/>
              <w:right w:val="outset" w:sz="6" w:space="0" w:color="111111"/>
            </w:tcBorders>
            <w:shd w:val="clear" w:color="auto" w:fill="C0C0C0"/>
          </w:tcPr>
          <w:p w:rsidR="00F930ED" w:rsidRPr="007D75F4" w:rsidRDefault="00F930ED" w:rsidP="00F930ED">
            <w:pPr>
              <w:jc w:val="center"/>
              <w:rPr>
                <w:b/>
                <w:bCs/>
                <w:sz w:val="20"/>
                <w:szCs w:val="20"/>
              </w:rPr>
            </w:pPr>
            <w:r w:rsidRPr="007D75F4">
              <w:rPr>
                <w:b/>
                <w:bCs/>
                <w:sz w:val="20"/>
                <w:szCs w:val="20"/>
              </w:rPr>
              <w:t>Exceeds Expectations</w:t>
            </w:r>
          </w:p>
        </w:tc>
      </w:tr>
      <w:tr w:rsidR="00F930ED" w:rsidRPr="007D75F4" w:rsidTr="0025662B">
        <w:tc>
          <w:tcPr>
            <w:tcW w:w="1681"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spacing w:before="100" w:beforeAutospacing="1" w:after="100" w:afterAutospacing="1"/>
              <w:rPr>
                <w:sz w:val="20"/>
                <w:szCs w:val="20"/>
              </w:rPr>
            </w:pPr>
            <w:r w:rsidRPr="007D75F4">
              <w:rPr>
                <w:sz w:val="20"/>
                <w:szCs w:val="20"/>
              </w:rPr>
              <w:lastRenderedPageBreak/>
              <w:t>Instructor offers limited opportunity for students to give feedback to faculty on course content.</w:t>
            </w:r>
          </w:p>
        </w:tc>
        <w:tc>
          <w:tcPr>
            <w:tcW w:w="1710"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spacing w:before="100" w:beforeAutospacing="1" w:after="100" w:afterAutospacing="1"/>
              <w:rPr>
                <w:sz w:val="20"/>
                <w:szCs w:val="20"/>
              </w:rPr>
            </w:pPr>
            <w:r w:rsidRPr="007D75F4">
              <w:rPr>
                <w:sz w:val="20"/>
                <w:szCs w:val="20"/>
              </w:rPr>
              <w:t>Instructor offers some opportunities for students to give feedback on course content.</w:t>
            </w:r>
          </w:p>
        </w:tc>
        <w:tc>
          <w:tcPr>
            <w:tcW w:w="1609"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spacing w:before="100" w:beforeAutospacing="1" w:after="100" w:afterAutospacing="1"/>
              <w:rPr>
                <w:sz w:val="20"/>
                <w:szCs w:val="20"/>
              </w:rPr>
            </w:pPr>
            <w:r w:rsidRPr="007D75F4">
              <w:rPr>
                <w:sz w:val="20"/>
                <w:szCs w:val="20"/>
              </w:rPr>
              <w:t>Instructor offers multiple opportunities for students to give feedback on course content.</w:t>
            </w:r>
          </w:p>
        </w:tc>
      </w:tr>
      <w:tr w:rsidR="00F930ED" w:rsidRPr="007D75F4" w:rsidTr="0025662B">
        <w:tc>
          <w:tcPr>
            <w:tcW w:w="1681"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spacing w:before="100" w:beforeAutospacing="1" w:after="100" w:afterAutospacing="1"/>
              <w:rPr>
                <w:sz w:val="20"/>
                <w:szCs w:val="20"/>
              </w:rPr>
            </w:pPr>
            <w:r w:rsidRPr="007D75F4">
              <w:rPr>
                <w:sz w:val="20"/>
                <w:szCs w:val="20"/>
              </w:rPr>
              <w:t>Instructor offers limited opportunity for students to give feedback on ease of online technology in course.</w:t>
            </w:r>
            <w:r w:rsidRPr="007D75F4">
              <w:rPr>
                <w:sz w:val="20"/>
                <w:szCs w:val="20"/>
              </w:rPr>
              <w:br/>
            </w:r>
          </w:p>
        </w:tc>
        <w:tc>
          <w:tcPr>
            <w:tcW w:w="1710"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spacing w:before="100" w:beforeAutospacing="1" w:after="100" w:afterAutospacing="1"/>
              <w:rPr>
                <w:sz w:val="20"/>
                <w:szCs w:val="20"/>
              </w:rPr>
            </w:pPr>
            <w:r w:rsidRPr="007D75F4">
              <w:rPr>
                <w:sz w:val="20"/>
                <w:szCs w:val="20"/>
              </w:rPr>
              <w:t>Instructor offers some opportunities for students to give feedback on ease of online technology in course.</w:t>
            </w:r>
            <w:r w:rsidRPr="007D75F4">
              <w:rPr>
                <w:sz w:val="20"/>
                <w:szCs w:val="20"/>
              </w:rPr>
              <w:br/>
            </w:r>
          </w:p>
        </w:tc>
        <w:tc>
          <w:tcPr>
            <w:tcW w:w="1609"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spacing w:before="100" w:beforeAutospacing="1" w:after="100" w:afterAutospacing="1"/>
              <w:rPr>
                <w:sz w:val="20"/>
                <w:szCs w:val="20"/>
              </w:rPr>
            </w:pPr>
            <w:r w:rsidRPr="007D75F4">
              <w:rPr>
                <w:sz w:val="20"/>
                <w:szCs w:val="20"/>
              </w:rPr>
              <w:t>Instructor offers multiple opportunities for students to give feedback on ease of online technology in course.</w:t>
            </w:r>
            <w:r w:rsidRPr="007D75F4">
              <w:rPr>
                <w:sz w:val="20"/>
                <w:szCs w:val="20"/>
              </w:rPr>
              <w:br/>
            </w:r>
          </w:p>
        </w:tc>
      </w:tr>
      <w:tr w:rsidR="00F930ED" w:rsidRPr="007D75F4" w:rsidTr="0025662B">
        <w:tc>
          <w:tcPr>
            <w:tcW w:w="1681"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spacing w:before="100" w:beforeAutospacing="1" w:after="100" w:afterAutospacing="1"/>
              <w:rPr>
                <w:sz w:val="20"/>
                <w:szCs w:val="20"/>
              </w:rPr>
            </w:pPr>
            <w:r w:rsidRPr="007D75F4">
              <w:rPr>
                <w:sz w:val="20"/>
                <w:szCs w:val="20"/>
              </w:rPr>
              <w:t>Instructor uses student feedback at the end of the semester to help plan instruction and assessment of student learning for the next semester.</w:t>
            </w:r>
          </w:p>
        </w:tc>
        <w:tc>
          <w:tcPr>
            <w:tcW w:w="1710"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spacing w:before="100" w:beforeAutospacing="1" w:after="100" w:afterAutospacing="1"/>
              <w:rPr>
                <w:sz w:val="20"/>
                <w:szCs w:val="20"/>
              </w:rPr>
            </w:pPr>
            <w:r w:rsidRPr="007D75F4">
              <w:rPr>
                <w:sz w:val="20"/>
                <w:szCs w:val="20"/>
              </w:rPr>
              <w:t>Instructor requests and uses student feedback a couple times during the semester to help plan instruction and assessment of student learning for the rest of the semester.</w:t>
            </w:r>
          </w:p>
        </w:tc>
        <w:tc>
          <w:tcPr>
            <w:tcW w:w="1609" w:type="pct"/>
            <w:tcBorders>
              <w:top w:val="outset" w:sz="6" w:space="0" w:color="111111"/>
              <w:left w:val="outset" w:sz="6" w:space="0" w:color="111111"/>
              <w:bottom w:val="outset" w:sz="6" w:space="0" w:color="111111"/>
              <w:right w:val="outset" w:sz="6" w:space="0" w:color="111111"/>
            </w:tcBorders>
            <w:shd w:val="clear" w:color="auto" w:fill="auto"/>
            <w:vAlign w:val="center"/>
          </w:tcPr>
          <w:p w:rsidR="00F930ED" w:rsidRPr="007D75F4" w:rsidRDefault="00F930ED" w:rsidP="00F930ED">
            <w:pPr>
              <w:spacing w:before="100" w:beforeAutospacing="1" w:after="100" w:afterAutospacing="1"/>
              <w:rPr>
                <w:sz w:val="20"/>
                <w:szCs w:val="20"/>
              </w:rPr>
            </w:pPr>
            <w:r w:rsidRPr="007D75F4">
              <w:rPr>
                <w:sz w:val="20"/>
                <w:szCs w:val="20"/>
              </w:rPr>
              <w:t>Instructor uses formal and informal student feedback in an ongoing basis to help plan instruction and assessment of student learning throughout the semester.</w:t>
            </w:r>
          </w:p>
        </w:tc>
      </w:tr>
    </w:tbl>
    <w:p w:rsidR="00BC73D3" w:rsidRPr="007D75F4" w:rsidRDefault="00BC73D3"/>
    <w:p w:rsidR="00F51373" w:rsidRPr="007D75F4" w:rsidRDefault="00F51373" w:rsidP="00F51373">
      <w:pPr>
        <w:pStyle w:val="Heading4"/>
        <w:rPr>
          <w:sz w:val="20"/>
          <w:szCs w:val="20"/>
        </w:rPr>
      </w:pPr>
      <w:r w:rsidRPr="007D75F4">
        <w:rPr>
          <w:sz w:val="20"/>
          <w:szCs w:val="20"/>
        </w:rPr>
        <w:t>Faculty Use of Student Feedback Formative Feedback:</w:t>
      </w:r>
    </w:p>
    <w:p w:rsidR="00F51373" w:rsidRPr="007D75F4" w:rsidRDefault="00F51373" w:rsidP="00F51373">
      <w:pPr>
        <w:rPr>
          <w:b/>
          <w:sz w:val="20"/>
          <w:szCs w:val="20"/>
        </w:rPr>
      </w:pPr>
      <w:r w:rsidRPr="007D75F4">
        <w:rPr>
          <w:b/>
          <w:noProof/>
          <w:sz w:val="20"/>
          <w:szCs w:val="20"/>
        </w:rPr>
        <mc:AlternateContent>
          <mc:Choice Requires="wps">
            <w:drawing>
              <wp:anchor distT="0" distB="0" distL="114300" distR="114300" simplePos="0" relativeHeight="251667456" behindDoc="0" locked="0" layoutInCell="1" allowOverlap="1" wp14:anchorId="16A0CCFE" wp14:editId="31E4F029">
                <wp:simplePos x="0" y="0"/>
                <wp:positionH relativeFrom="margin">
                  <wp:align>left</wp:align>
                </wp:positionH>
                <wp:positionV relativeFrom="paragraph">
                  <wp:posOffset>10160</wp:posOffset>
                </wp:positionV>
                <wp:extent cx="5708650" cy="11049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570865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373" w:rsidRDefault="00F51373" w:rsidP="00F513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A0CCFE" id="Text Box 6" o:spid="_x0000_s1031" type="#_x0000_t202" style="position:absolute;margin-left:0;margin-top:.8pt;width:449.5pt;height:87pt;z-index:2516674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QOjlgIAALoFAAAOAAAAZHJzL2Uyb0RvYy54bWysVN9PGzEMfp+0/yHK+7grawtUXFEHYpqE&#10;AA0mntNcQiOSOEvS3nV//ZzcXSk/Xpj2cmfHnx37i+3Ts9ZoshE+KLAVHR2UlAjLoVb2saK/7i+/&#10;HFMSIrM102BFRbci0LP550+njZuJQ1iBroUnGMSGWeMquorRzYoi8JUwLByAExaNErxhEVX/WNSe&#10;NRjd6OKwLKdFA752HrgIAU8vOiOd5/hSCh5vpAwiEl1RzC3mr8/fZfoW81M2e/TMrRTv02D/kIVh&#10;yuKlu1AXLDKy9upNKKO4hwAyHnAwBUipuMg1YDWj8lU1dyvmRK4FyQluR1P4f2H59ebWE1VXdEqJ&#10;ZQaf6F60kXyDlkwTO40LMwTdOYTFFo/xlYfzgIep6FZ6k/5YDkE78rzdcZuCcTycHJXH0wmaONpG&#10;o3J8Umb2i2d350P8LsCQJFTU4+NlTtnmKkRMBaEDJN0WQKv6UmmdldQw4lx7smH41DrmJNHjBUpb&#10;0mClXzGPNxFS6J3/UjP+lMp8GQE1bZOnyK3Vp5Uo6qjIUtxqkTDa/hQSqc2MvJMj41zYXZ4ZnVAS&#10;K/qIY49/zuojzl0d6JFvBht3zkZZ8B1LL6mtnwZqZYdHkvbqTmJsl23uqcnQKUuot9hAHroBDI5f&#10;KuT7ioV4yzxOHDYGbpF4gx+pAR8JeomSFfg/750nPA4CWilpcIIrGn6vmReU6B8WR+RkNB6nkc/K&#10;eHJ0iIrftyz3LXZtzgE7Z4T7yvEsJnzUgyg9mAdcNot0K5qY5Xh3ReMgnsdur+Cy4mKxyCAccsfi&#10;lb1zPIVOLKc+u28fmHd9n0cckWsYZp3NXrV7h02eFhbrCFLlWUg8d6z2/OOCyO3aL7O0gfb1jHpe&#10;ufO/AAAA//8DAFBLAwQUAAYACAAAACEADXmj5dgAAAAGAQAADwAAAGRycy9kb3ducmV2LnhtbEyP&#10;wU7DMAyG70i8Q2QkbiwdEqUtTSdAgwsnBuLsNVlSrXGqJOvK22NOcPz8W78/t5vFj2I2MQ2BFKxX&#10;BQhDfdADWQWfHy83FYiUkTSOgYyCb5Ng011etNjocKZ3M++yFVxCqUEFLuepkTL1znhMqzAZ4uwQ&#10;osfMGK3UEc9c7kd5WxSl9DgQX3A4mWdn+uPu5BVsn2xt+wqj21Z6GObl6/BmX5W6vloeH0Bks+S/&#10;ZfjVZ3Xo2GkfTqSTGBXwI5mnJQgOq7pm3jPf35Ugu1b+1+9+AAAA//8DAFBLAQItABQABgAIAAAA&#10;IQC2gziS/gAAAOEBAAATAAAAAAAAAAAAAAAAAAAAAABbQ29udGVudF9UeXBlc10ueG1sUEsBAi0A&#10;FAAGAAgAAAAhADj9If/WAAAAlAEAAAsAAAAAAAAAAAAAAAAALwEAAF9yZWxzLy5yZWxzUEsBAi0A&#10;FAAGAAgAAAAhACh1A6OWAgAAugUAAA4AAAAAAAAAAAAAAAAALgIAAGRycy9lMm9Eb2MueG1sUEsB&#10;Ai0AFAAGAAgAAAAhAA15o+XYAAAABgEAAA8AAAAAAAAAAAAAAAAA8AQAAGRycy9kb3ducmV2Lnht&#10;bFBLBQYAAAAABAAEAPMAAAD1BQAAAAA=&#10;" fillcolor="white [3201]" strokeweight=".5pt">
                <v:textbox>
                  <w:txbxContent>
                    <w:p w:rsidR="00F51373" w:rsidRDefault="00F51373" w:rsidP="00F51373"/>
                  </w:txbxContent>
                </v:textbox>
                <w10:wrap anchorx="margin"/>
              </v:shape>
            </w:pict>
          </mc:Fallback>
        </mc:AlternateContent>
      </w:r>
    </w:p>
    <w:p w:rsidR="00F51373" w:rsidRPr="007D75F4" w:rsidRDefault="00F51373" w:rsidP="00F51373">
      <w:pPr>
        <w:rPr>
          <w:sz w:val="20"/>
          <w:szCs w:val="20"/>
        </w:rPr>
      </w:pPr>
    </w:p>
    <w:p w:rsidR="00F51373" w:rsidRPr="007D75F4" w:rsidRDefault="00F51373" w:rsidP="00F51373">
      <w:pPr>
        <w:rPr>
          <w:sz w:val="20"/>
          <w:szCs w:val="20"/>
        </w:rPr>
      </w:pPr>
    </w:p>
    <w:p w:rsidR="00F51373" w:rsidRPr="007D75F4" w:rsidRDefault="00F51373" w:rsidP="00F51373">
      <w:pPr>
        <w:pStyle w:val="ListParagraph"/>
        <w:ind w:left="270"/>
        <w:rPr>
          <w:rFonts w:ascii="Times New Roman" w:hAnsi="Times New Roman" w:cs="Times New Roman"/>
          <w:sz w:val="20"/>
          <w:szCs w:val="20"/>
        </w:rPr>
      </w:pPr>
    </w:p>
    <w:p w:rsidR="00F51373" w:rsidRPr="007D75F4" w:rsidRDefault="00F51373" w:rsidP="00F51373">
      <w:pPr>
        <w:pStyle w:val="ListParagraph"/>
        <w:ind w:left="270"/>
        <w:rPr>
          <w:rFonts w:ascii="Times New Roman" w:hAnsi="Times New Roman" w:cs="Times New Roman"/>
          <w:sz w:val="20"/>
          <w:szCs w:val="20"/>
        </w:rPr>
      </w:pPr>
    </w:p>
    <w:p w:rsidR="00F51373" w:rsidRPr="007D75F4" w:rsidRDefault="00F51373" w:rsidP="00F51373">
      <w:pPr>
        <w:pStyle w:val="Heading4"/>
        <w:rPr>
          <w:sz w:val="20"/>
          <w:szCs w:val="20"/>
        </w:rPr>
      </w:pPr>
    </w:p>
    <w:p w:rsidR="00BC73D3" w:rsidRPr="007D75F4" w:rsidRDefault="00BC73D3"/>
    <w:p w:rsidR="00191308" w:rsidRDefault="00191308" w:rsidP="00191308">
      <w:pPr>
        <w:rPr>
          <w:b/>
          <w:sz w:val="20"/>
          <w:szCs w:val="20"/>
        </w:rPr>
      </w:pPr>
      <w:r w:rsidRPr="00047A33">
        <w:rPr>
          <w:b/>
          <w:sz w:val="20"/>
          <w:szCs w:val="20"/>
        </w:rPr>
        <w:t>Open-ended Questions/Responses</w:t>
      </w:r>
      <w:r>
        <w:rPr>
          <w:b/>
          <w:sz w:val="20"/>
          <w:szCs w:val="20"/>
        </w:rPr>
        <w:t xml:space="preserve"> from the Peer Observer </w:t>
      </w:r>
    </w:p>
    <w:p w:rsidR="005E6CBC" w:rsidRPr="00AB79F6" w:rsidRDefault="005E6CBC" w:rsidP="00191308">
      <w:pPr>
        <w:rPr>
          <w:b/>
          <w:sz w:val="20"/>
          <w:szCs w:val="20"/>
        </w:rPr>
      </w:pPr>
    </w:p>
    <w:p w:rsidR="00191308" w:rsidRPr="00047A33" w:rsidRDefault="00191308" w:rsidP="00191308">
      <w:pPr>
        <w:pStyle w:val="ListParagraph"/>
        <w:numPr>
          <w:ilvl w:val="0"/>
          <w:numId w:val="5"/>
        </w:numPr>
        <w:ind w:left="270" w:hanging="270"/>
        <w:rPr>
          <w:rFonts w:ascii="Times New Roman" w:hAnsi="Times New Roman" w:cs="Times New Roman"/>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71552" behindDoc="0" locked="0" layoutInCell="1" allowOverlap="1" wp14:anchorId="5F634E1C" wp14:editId="7FB87EC8">
                <wp:simplePos x="0" y="0"/>
                <wp:positionH relativeFrom="margin">
                  <wp:align>left</wp:align>
                </wp:positionH>
                <wp:positionV relativeFrom="paragraph">
                  <wp:posOffset>233680</wp:posOffset>
                </wp:positionV>
                <wp:extent cx="5708650" cy="1104900"/>
                <wp:effectExtent l="0" t="0" r="25400" b="19050"/>
                <wp:wrapNone/>
                <wp:docPr id="10" name="Text Box 10"/>
                <wp:cNvGraphicFramePr/>
                <a:graphic xmlns:a="http://schemas.openxmlformats.org/drawingml/2006/main">
                  <a:graphicData uri="http://schemas.microsoft.com/office/word/2010/wordprocessingShape">
                    <wps:wsp>
                      <wps:cNvSpPr txBox="1"/>
                      <wps:spPr>
                        <a:xfrm>
                          <a:off x="0" y="0"/>
                          <a:ext cx="570865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308" w:rsidRDefault="00191308" w:rsidP="00191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634E1C" id="Text Box 10" o:spid="_x0000_s1032" type="#_x0000_t202" style="position:absolute;left:0;text-align:left;margin-left:0;margin-top:18.4pt;width:449.5pt;height:87pt;z-index:2516715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11lgIAALwFAAAOAAAAZHJzL2Uyb0RvYy54bWysVN9P2zAQfp+0/8Hy+0jKSoGKFHUgpkkI&#10;0MrEs+vYNMKxPdtt0v31++wkpfx4YdpLcr777nz3+e7OzttakY1wvjK6oKODnBKhuSkr/VjQX/dX&#10;X04o8YHpkimjRUG3wtPz2edPZ42dikOzMqoUjiCI9tPGFnQVgp1mmecrUTN/YKzQMErjahZwdI9Z&#10;6ViD6LXKDvN8kjXGldYZLryH9rIz0lmKL6Xg4VZKLwJRBUVuIX1d+i7jN5udsemjY3ZV8T4N9g9Z&#10;1KzSuHQX6pIFRtauehOqrrgz3shwwE2dGSkrLlINqGaUv6pmsWJWpFpAjrc7mvz/C8tvNneOVCXe&#10;DvRoVuON7kUbyDfTEqjAT2P9FLCFBTC00AM76D2UsexWujr+URCBHaG2O3ZjNA7l0XF+MjmCicM2&#10;GuXj0zzFz57drfPhuzA1iUJBHZ4vsco21z4gFUAHSLzNG1WVV5VS6RBbRlwoRzYMj61CShIeL1BK&#10;k6agk6/I402EGHrnv1SMP8UyX0bASenoKVJz9WlFijoqkhS2SkSM0j+FBLmJkXdyZJwLvcszoSNK&#10;oqKPOPb456w+4tzVAY90s9Fh51xX2riOpZfUlk8DtbLDg6S9uqMY2mWbumoydMrSlFs0kDPdCHrL&#10;ryrwfc18uGMOM4fGwB4Jt/hIZfBIppcoWRn35z19xGMUYKWkwQwX1P9eMycoUT80huR0NB4jbEiH&#10;8dHxIQ5u37Lct+h1fWHQOSNsLMuTGPFBDaJ0pn7AupnHW2FimuPugoZBvAjdZsG64mI+TyCMuWXh&#10;Wi8sj6Ejy7HP7tsH5mzf5wEjcmOGaWfTV+3eYaOnNvN1MLJKsxB57ljt+ceKSO3ar7O4g/bPCfW8&#10;dGd/AQAA//8DAFBLAwQUAAYACAAAACEAhOEYDdoAAAAHAQAADwAAAGRycy9kb3ducmV2LnhtbEyP&#10;wU7DMBBE70j8g7WVuFGnRaqcEKcqqHDhRIs4b2PXtojtyHbT8PcsJzjuzGjmbbud/cAmnbKLQcJq&#10;WQHToY/KBSPh4/hyL4DlgkHhEIOW8K0zbLvbmxYbFa/hXU+HYhiVhNygBFvK2HCee6s95mUcdSDv&#10;HJPHQmcyXCW8Urkf+LqqNtyjC7RgcdTPVvdfh4uXsH8ytekFJrsXyrlp/jy/mVcp7xbz7hFY0XP5&#10;C8MvPqFDR0yneAkqs0ECPVIkPGyIn1xR1yScJKxXlQDetfw/f/cDAAD//wMAUEsBAi0AFAAGAAgA&#10;AAAhALaDOJL+AAAA4QEAABMAAAAAAAAAAAAAAAAAAAAAAFtDb250ZW50X1R5cGVzXS54bWxQSwEC&#10;LQAUAAYACAAAACEAOP0h/9YAAACUAQAACwAAAAAAAAAAAAAAAAAvAQAAX3JlbHMvLnJlbHNQSwEC&#10;LQAUAAYACAAAACEA5qKddZYCAAC8BQAADgAAAAAAAAAAAAAAAAAuAgAAZHJzL2Uyb0RvYy54bWxQ&#10;SwECLQAUAAYACAAAACEAhOEYDdoAAAAHAQAADwAAAAAAAAAAAAAAAADwBAAAZHJzL2Rvd25yZXYu&#10;eG1sUEsFBgAAAAAEAAQA8wAAAPcFAAAAAA==&#10;" fillcolor="white [3201]" strokeweight=".5pt">
                <v:textbox>
                  <w:txbxContent>
                    <w:p w:rsidR="00191308" w:rsidRDefault="00191308" w:rsidP="00191308"/>
                  </w:txbxContent>
                </v:textbox>
                <w10:wrap anchorx="margin"/>
              </v:shape>
            </w:pict>
          </mc:Fallback>
        </mc:AlternateContent>
      </w:r>
      <w:r w:rsidRPr="00047A33">
        <w:rPr>
          <w:rFonts w:ascii="Times New Roman" w:hAnsi="Times New Roman" w:cs="Times New Roman"/>
          <w:sz w:val="20"/>
          <w:szCs w:val="20"/>
        </w:rPr>
        <w:t>Describe what went well during the lesson</w:t>
      </w:r>
      <w:r>
        <w:rPr>
          <w:rFonts w:ascii="Times New Roman" w:hAnsi="Times New Roman" w:cs="Times New Roman"/>
          <w:sz w:val="20"/>
          <w:szCs w:val="20"/>
        </w:rPr>
        <w:t>:</w:t>
      </w:r>
    </w:p>
    <w:p w:rsidR="00191308" w:rsidRDefault="00191308" w:rsidP="00191308">
      <w:pPr>
        <w:rPr>
          <w:sz w:val="20"/>
          <w:szCs w:val="20"/>
        </w:rPr>
      </w:pPr>
    </w:p>
    <w:p w:rsidR="00191308" w:rsidRDefault="00191308" w:rsidP="00191308">
      <w:pPr>
        <w:rPr>
          <w:sz w:val="20"/>
          <w:szCs w:val="20"/>
        </w:rPr>
      </w:pPr>
    </w:p>
    <w:p w:rsidR="00191308" w:rsidRDefault="00191308" w:rsidP="00191308">
      <w:pPr>
        <w:rPr>
          <w:sz w:val="20"/>
          <w:szCs w:val="20"/>
        </w:rPr>
      </w:pPr>
    </w:p>
    <w:p w:rsidR="00191308" w:rsidRDefault="00191308" w:rsidP="00191308">
      <w:pPr>
        <w:rPr>
          <w:sz w:val="20"/>
          <w:szCs w:val="20"/>
        </w:rPr>
      </w:pPr>
    </w:p>
    <w:p w:rsidR="00191308" w:rsidRDefault="00191308" w:rsidP="00191308">
      <w:pPr>
        <w:rPr>
          <w:sz w:val="20"/>
          <w:szCs w:val="20"/>
        </w:rPr>
      </w:pPr>
    </w:p>
    <w:p w:rsidR="00191308" w:rsidRDefault="00191308" w:rsidP="00191308">
      <w:pPr>
        <w:rPr>
          <w:sz w:val="20"/>
          <w:szCs w:val="20"/>
        </w:rPr>
      </w:pPr>
    </w:p>
    <w:p w:rsidR="00191308" w:rsidRDefault="00191308" w:rsidP="00191308">
      <w:pPr>
        <w:rPr>
          <w:sz w:val="20"/>
          <w:szCs w:val="20"/>
        </w:rPr>
      </w:pPr>
    </w:p>
    <w:p w:rsidR="00191308" w:rsidRDefault="00191308" w:rsidP="00191308">
      <w:pPr>
        <w:rPr>
          <w:sz w:val="20"/>
          <w:szCs w:val="20"/>
        </w:rPr>
      </w:pPr>
    </w:p>
    <w:p w:rsidR="00191308" w:rsidRPr="00A71668" w:rsidRDefault="00191308" w:rsidP="00191308">
      <w:pPr>
        <w:rPr>
          <w:sz w:val="20"/>
          <w:szCs w:val="20"/>
        </w:rPr>
      </w:pPr>
    </w:p>
    <w:p w:rsidR="00191308" w:rsidRPr="00047A33" w:rsidRDefault="00191308" w:rsidP="00191308">
      <w:pPr>
        <w:pStyle w:val="ListParagraph"/>
        <w:numPr>
          <w:ilvl w:val="0"/>
          <w:numId w:val="5"/>
        </w:numPr>
        <w:ind w:left="270" w:hanging="270"/>
        <w:rPr>
          <w:rFonts w:ascii="Times New Roman" w:hAnsi="Times New Roman" w:cs="Times New Roman"/>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76672" behindDoc="0" locked="0" layoutInCell="1" allowOverlap="1" wp14:anchorId="224F0704" wp14:editId="4CCCDC59">
                <wp:simplePos x="0" y="0"/>
                <wp:positionH relativeFrom="margin">
                  <wp:align>left</wp:align>
                </wp:positionH>
                <wp:positionV relativeFrom="paragraph">
                  <wp:posOffset>227330</wp:posOffset>
                </wp:positionV>
                <wp:extent cx="5708650" cy="1104900"/>
                <wp:effectExtent l="0" t="0" r="25400" b="19050"/>
                <wp:wrapNone/>
                <wp:docPr id="8" name="Text Box 8"/>
                <wp:cNvGraphicFramePr/>
                <a:graphic xmlns:a="http://schemas.openxmlformats.org/drawingml/2006/main">
                  <a:graphicData uri="http://schemas.microsoft.com/office/word/2010/wordprocessingShape">
                    <wps:wsp>
                      <wps:cNvSpPr txBox="1"/>
                      <wps:spPr>
                        <a:xfrm>
                          <a:off x="0" y="0"/>
                          <a:ext cx="5708650" cy="1104900"/>
                        </a:xfrm>
                        <a:prstGeom prst="rect">
                          <a:avLst/>
                        </a:prstGeom>
                        <a:solidFill>
                          <a:sysClr val="window" lastClr="FFFFFF"/>
                        </a:solidFill>
                        <a:ln w="6350">
                          <a:solidFill>
                            <a:prstClr val="black"/>
                          </a:solidFill>
                        </a:ln>
                        <a:effectLst/>
                      </wps:spPr>
                      <wps:txbx>
                        <w:txbxContent>
                          <w:p w:rsidR="00191308" w:rsidRDefault="00191308" w:rsidP="00191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4F0704" id="Text Box 8" o:spid="_x0000_s1033" type="#_x0000_t202" style="position:absolute;left:0;text-align:left;margin-left:0;margin-top:17.9pt;width:449.5pt;height:87pt;z-index:25167667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29OXQIAAMgEAAAOAAAAZHJzL2Uyb0RvYy54bWysVE1vGjEQvVfqf7B8b3ahhBCUJaJEVJVQ&#10;EimpcjZeL6zq9bi2YZf++j6bj6Shp6ocjOfDb2bezOzNbddotlXO12QK3rvIOVNGUlmbVcG/P88/&#10;jTjzQZhSaDKq4Dvl+e3k44eb1o5Vn9akS+UYQIwft7bg6xDsOMu8XKtG+AuyysBYkWtEgOhWWelE&#10;C/RGZ/08H2YtudI6ksp7aO/2Rj5J+FWlZHioKq8C0wVHbiGdLp3LeGaTGzFeOWHXtTykIf4hi0bU&#10;BkFPUHciCLZx9RlUU0tHnqpwIanJqKpqqVINqKaXv6vmaS2sSrWAHG9PNPn/Byvvt4+O1WXB0Sgj&#10;GrToWXWBfaGOjSI7rfVjOD1ZuIUOanT5qPdQxqK7yjXxH+Uw2MHz7sRtBJNQXl7lo+ElTBK2Xi8f&#10;XOeJ/ez1uXU+fFXUsHgpuEPzEqdiu/ABqcD16BKjedJ1Oa+1TsLOz7RjW4E+YzxKajnTwgcoCz5P&#10;v5g1IP54pg1rCz78jMTOIGOsE+ZSC/njHAF42sSXKs3aIc/I2Z6beAvdsksMXx15W1K5A52O9uPo&#10;rZzXCLZAvo/CYf5AE3YqPOCoNCFDOtw4W5P79Td99MdYwMpZi3kuuP+5EU6Bhm8GA3PdGwziAiRh&#10;cHnVh+DeWpZvLWbTzAhU9rC9VqZr9A/6eK0cNS9YvWmMCpMwErELHo7XWdhvGVZXquk0OWHkrQgL&#10;82RlhI68RZKfuxfh7KHrAQNzT8fJF+N3zd/7xpeGpptAVZ0mI/K8ZxU9jgLWJXX7sNpxH9/Kyev1&#10;AzT5DQAA//8DAFBLAwQUAAYACAAAACEAYG3C7NoAAAAHAQAADwAAAGRycy9kb3ducmV2LnhtbEyP&#10;wU7DMBBE70j8g7VI3KhDESgJ2VQIiSNCFA5wc+0lMcTrKHbT0K9nOcFxZ0Yzb5vNEgY105R8ZITL&#10;VQGK2EbnuUN4fXm4KEGlbNiZITIhfFOCTXt60pjaxQM/07zNnZISTrVB6HMea62T7SmYtIojsXgf&#10;cQomyzl12k3mIOVh0OuiuNHBeJaF3ox035P92u4DguO3yPbdPx49b62vjk/lp50Rz8+Wu1tQmZb8&#10;F4ZffEGHVph2cc8uqQFBHskIV9fCL25ZVSLsENZFVYJuG/2fv/0BAAD//wMAUEsBAi0AFAAGAAgA&#10;AAAhALaDOJL+AAAA4QEAABMAAAAAAAAAAAAAAAAAAAAAAFtDb250ZW50X1R5cGVzXS54bWxQSwEC&#10;LQAUAAYACAAAACEAOP0h/9YAAACUAQAACwAAAAAAAAAAAAAAAAAvAQAAX3JlbHMvLnJlbHNQSwEC&#10;LQAUAAYACAAAACEAMktvTl0CAADIBAAADgAAAAAAAAAAAAAAAAAuAgAAZHJzL2Uyb0RvYy54bWxQ&#10;SwECLQAUAAYACAAAACEAYG3C7NoAAAAHAQAADwAAAAAAAAAAAAAAAAC3BAAAZHJzL2Rvd25yZXYu&#10;eG1sUEsFBgAAAAAEAAQA8wAAAL4FAAAAAA==&#10;" fillcolor="window" strokeweight=".5pt">
                <v:textbox>
                  <w:txbxContent>
                    <w:p w:rsidR="00191308" w:rsidRDefault="00191308" w:rsidP="00191308"/>
                  </w:txbxContent>
                </v:textbox>
                <w10:wrap anchorx="margin"/>
              </v:shape>
            </w:pict>
          </mc:Fallback>
        </mc:AlternateContent>
      </w:r>
      <w:r w:rsidRPr="00047A33">
        <w:rPr>
          <w:rFonts w:ascii="Times New Roman" w:hAnsi="Times New Roman" w:cs="Times New Roman"/>
          <w:sz w:val="20"/>
          <w:szCs w:val="20"/>
        </w:rPr>
        <w:t xml:space="preserve">Describe challenges that might have been present throughout the lesson. </w:t>
      </w:r>
    </w:p>
    <w:p w:rsidR="00191308" w:rsidRDefault="00191308" w:rsidP="00191308">
      <w:pPr>
        <w:ind w:left="270" w:hanging="270"/>
        <w:rPr>
          <w:sz w:val="20"/>
          <w:szCs w:val="20"/>
        </w:rPr>
      </w:pPr>
    </w:p>
    <w:p w:rsidR="00191308" w:rsidRDefault="00191308" w:rsidP="00191308">
      <w:pPr>
        <w:ind w:left="270" w:hanging="270"/>
        <w:rPr>
          <w:sz w:val="20"/>
          <w:szCs w:val="20"/>
        </w:rPr>
      </w:pPr>
    </w:p>
    <w:p w:rsidR="00191308" w:rsidRDefault="00191308" w:rsidP="00191308">
      <w:pPr>
        <w:ind w:left="270" w:hanging="270"/>
        <w:rPr>
          <w:sz w:val="20"/>
          <w:szCs w:val="20"/>
        </w:rPr>
      </w:pPr>
    </w:p>
    <w:p w:rsidR="00191308" w:rsidRDefault="00191308" w:rsidP="00191308">
      <w:pPr>
        <w:ind w:left="270" w:hanging="270"/>
        <w:rPr>
          <w:sz w:val="20"/>
          <w:szCs w:val="20"/>
        </w:rPr>
      </w:pPr>
    </w:p>
    <w:p w:rsidR="00191308" w:rsidRDefault="00191308" w:rsidP="00191308">
      <w:pPr>
        <w:ind w:left="270" w:hanging="270"/>
        <w:rPr>
          <w:sz w:val="20"/>
          <w:szCs w:val="20"/>
        </w:rPr>
      </w:pPr>
    </w:p>
    <w:p w:rsidR="00191308" w:rsidRDefault="00191308" w:rsidP="00191308">
      <w:pPr>
        <w:ind w:left="270" w:hanging="270"/>
        <w:rPr>
          <w:sz w:val="20"/>
          <w:szCs w:val="20"/>
        </w:rPr>
      </w:pPr>
    </w:p>
    <w:p w:rsidR="00191308" w:rsidRDefault="00191308" w:rsidP="00191308">
      <w:pPr>
        <w:ind w:left="270" w:hanging="270"/>
        <w:rPr>
          <w:sz w:val="20"/>
          <w:szCs w:val="20"/>
        </w:rPr>
      </w:pPr>
    </w:p>
    <w:p w:rsidR="00191308" w:rsidRDefault="00191308" w:rsidP="00191308">
      <w:pPr>
        <w:ind w:left="270" w:hanging="270"/>
        <w:rPr>
          <w:sz w:val="20"/>
          <w:szCs w:val="20"/>
        </w:rPr>
      </w:pPr>
    </w:p>
    <w:p w:rsidR="00191308" w:rsidRDefault="00191308" w:rsidP="00191308">
      <w:pPr>
        <w:pStyle w:val="ListParagraph"/>
        <w:ind w:left="270"/>
        <w:rPr>
          <w:rFonts w:ascii="Times New Roman" w:hAnsi="Times New Roman" w:cs="Times New Roman"/>
          <w:sz w:val="20"/>
          <w:szCs w:val="20"/>
        </w:rPr>
      </w:pPr>
    </w:p>
    <w:p w:rsidR="00191308" w:rsidRPr="00A71668" w:rsidRDefault="00191308" w:rsidP="00191308">
      <w:pPr>
        <w:pStyle w:val="ListParagraph"/>
        <w:numPr>
          <w:ilvl w:val="0"/>
          <w:numId w:val="5"/>
        </w:numPr>
        <w:ind w:left="270" w:hanging="270"/>
        <w:rPr>
          <w:rFonts w:ascii="Times New Roman" w:hAnsi="Times New Roman" w:cs="Times New Roman"/>
          <w:sz w:val="20"/>
          <w:szCs w:val="20"/>
        </w:rPr>
      </w:pPr>
      <w:r w:rsidRPr="00047A33">
        <w:rPr>
          <w:rFonts w:ascii="Times New Roman" w:hAnsi="Times New Roman" w:cs="Times New Roman"/>
          <w:sz w:val="20"/>
          <w:szCs w:val="20"/>
        </w:rPr>
        <w:t>Describe what might be changed for the next time.</w:t>
      </w:r>
    </w:p>
    <w:p w:rsidR="00191308" w:rsidRDefault="00191308" w:rsidP="00191308">
      <w:pPr>
        <w:rPr>
          <w:sz w:val="20"/>
          <w:szCs w:val="20"/>
        </w:rPr>
      </w:pPr>
      <w:r>
        <w:rPr>
          <w:b/>
          <w:noProof/>
          <w:sz w:val="20"/>
          <w:szCs w:val="20"/>
        </w:rPr>
        <mc:AlternateContent>
          <mc:Choice Requires="wps">
            <w:drawing>
              <wp:anchor distT="0" distB="0" distL="114300" distR="114300" simplePos="0" relativeHeight="251678720" behindDoc="0" locked="0" layoutInCell="1" allowOverlap="1" wp14:anchorId="224F0704" wp14:editId="4CCCDC59">
                <wp:simplePos x="0" y="0"/>
                <wp:positionH relativeFrom="margin">
                  <wp:align>left</wp:align>
                </wp:positionH>
                <wp:positionV relativeFrom="paragraph">
                  <wp:posOffset>31115</wp:posOffset>
                </wp:positionV>
                <wp:extent cx="5708650" cy="1104900"/>
                <wp:effectExtent l="0" t="0" r="25400" b="19050"/>
                <wp:wrapNone/>
                <wp:docPr id="9" name="Text Box 9"/>
                <wp:cNvGraphicFramePr/>
                <a:graphic xmlns:a="http://schemas.openxmlformats.org/drawingml/2006/main">
                  <a:graphicData uri="http://schemas.microsoft.com/office/word/2010/wordprocessingShape">
                    <wps:wsp>
                      <wps:cNvSpPr txBox="1"/>
                      <wps:spPr>
                        <a:xfrm>
                          <a:off x="0" y="0"/>
                          <a:ext cx="5708650" cy="1104900"/>
                        </a:xfrm>
                        <a:prstGeom prst="rect">
                          <a:avLst/>
                        </a:prstGeom>
                        <a:solidFill>
                          <a:sysClr val="window" lastClr="FFFFFF"/>
                        </a:solidFill>
                        <a:ln w="6350">
                          <a:solidFill>
                            <a:prstClr val="black"/>
                          </a:solidFill>
                        </a:ln>
                        <a:effectLst/>
                      </wps:spPr>
                      <wps:txbx>
                        <w:txbxContent>
                          <w:p w:rsidR="00191308" w:rsidRDefault="00191308" w:rsidP="00191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4F0704" id="Text Box 9" o:spid="_x0000_s1034" type="#_x0000_t202" style="position:absolute;margin-left:0;margin-top:2.45pt;width:449.5pt;height:87pt;z-index:25167872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MXgIAAMgEAAAOAAAAZHJzL2Uyb0RvYy54bWysVE1vGjEQvVfqf7B8L7tQIAGxRJSIqlKU&#10;REqqnI3XG1b1elzbsEt/fZ/NR9Kkp6ocjOfDb2bezOzsqms02ynnazIF7/dyzpSRVNbmueDfH1ef&#10;LjnzQZhSaDKq4Hvl+dX844dZa6dqQBvSpXIMIMZPW1vwTQh2mmVeblQjfI+sMjBW5BoRILrnrHSi&#10;BXqjs0Gej7OWXGkdSeU9tNcHI58n/KpSMtxVlVeB6YIjt5BOl851PLP5TEyfnbCbWh7TEP+QRSNq&#10;g6BnqGsRBNu6+h1UU0tHnqrQk9RkVFW1VKkGVNPP31TzsBFWpVpAjrdnmvz/g5W3u3vH6rLgE86M&#10;aNCiR9UF9oU6NonstNZP4fRg4RY6qNHlk95DGYvuKtfEf5TDYAfP+zO3EUxCObrIL8cjmCRs/X4+&#10;nOSJ/ezluXU+fFXUsHgpuEPzEqdid+MDUoHrySVG86TrclVrnYS9X2rHdgJ9xniU1HKmhQ9QFnyV&#10;fjFrQPzxTBvWFnz8GYm9g4yxzphrLeSP9wjA0ya+VGnWjnlGzg7cxFvo1l1i+PLE25rKPeh0dBhH&#10;b+WqRrAb5HsvHOYPNGGnwh2OShMypOONsw25X3/TR3+MBayctZjngvufW+EUaPhmMDCT/nAYFyAJ&#10;w9HFAIJ7bVm/tphtsyRQ2cf2Wpmu0T/o07Vy1Dxh9RYxKkzCSMQueDhdl+GwZVhdqRaL5ISRtyLc&#10;mAcrI3TkLZL82D0JZ49dDxiYWzpNvpi+af7BN740tNgGquo0GZHnA6vocRSwLqnbx9WO+/haTl4v&#10;H6D5bwAAAP//AwBQSwMEFAAGAAgAAAAhANZIkBvZAAAABgEAAA8AAABkcnMvZG93bnJldi54bWxM&#10;j8FOwzAQRO9I/IO1SNyoA0IQhzgVQuKIEKEHuLn2kriN11HspqFfz3KC42hGM2/q9RIGMeOUfCQN&#10;16sCBJKNzlOnYfP+fFWCSNmQM0Mk1PCNCdbN+VltKheP9IZzmzvBJZQqo6HPeaykTLbHYNIqjkjs&#10;fcUpmMxy6qSbzJHLwyBviuJOBuOJF3oz4lOPdt8eggZHH5Hsp385eWqtV6fXcmdnrS8vlscHEBmX&#10;/BeGX3xGh4aZtvFALolBAx/JGm4VCDZLpVhvOXVfKpBNLf/jNz8AAAD//wMAUEsBAi0AFAAGAAgA&#10;AAAhALaDOJL+AAAA4QEAABMAAAAAAAAAAAAAAAAAAAAAAFtDb250ZW50X1R5cGVzXS54bWxQSwEC&#10;LQAUAAYACAAAACEAOP0h/9YAAACUAQAACwAAAAAAAAAAAAAAAAAvAQAAX3JlbHMvLnJlbHNQSwEC&#10;LQAUAAYACAAAACEAaqt/zF4CAADIBAAADgAAAAAAAAAAAAAAAAAuAgAAZHJzL2Uyb0RvYy54bWxQ&#10;SwECLQAUAAYACAAAACEA1kiQG9kAAAAGAQAADwAAAAAAAAAAAAAAAAC4BAAAZHJzL2Rvd25yZXYu&#10;eG1sUEsFBgAAAAAEAAQA8wAAAL4FAAAAAA==&#10;" fillcolor="window" strokeweight=".5pt">
                <v:textbox>
                  <w:txbxContent>
                    <w:p w:rsidR="00191308" w:rsidRDefault="00191308" w:rsidP="00191308"/>
                  </w:txbxContent>
                </v:textbox>
                <w10:wrap anchorx="margin"/>
              </v:shape>
            </w:pict>
          </mc:Fallback>
        </mc:AlternateContent>
      </w:r>
    </w:p>
    <w:p w:rsidR="00191308" w:rsidRDefault="00191308" w:rsidP="00191308">
      <w:pPr>
        <w:rPr>
          <w:sz w:val="20"/>
          <w:szCs w:val="20"/>
        </w:rPr>
      </w:pPr>
    </w:p>
    <w:p w:rsidR="00191308" w:rsidRDefault="00191308" w:rsidP="00191308">
      <w:pPr>
        <w:rPr>
          <w:sz w:val="20"/>
          <w:szCs w:val="20"/>
        </w:rPr>
      </w:pPr>
    </w:p>
    <w:p w:rsidR="00191308" w:rsidRDefault="00191308" w:rsidP="00191308">
      <w:pPr>
        <w:rPr>
          <w:sz w:val="20"/>
          <w:szCs w:val="20"/>
        </w:rPr>
      </w:pPr>
    </w:p>
    <w:p w:rsidR="00191308" w:rsidRDefault="00191308" w:rsidP="00191308">
      <w:pPr>
        <w:rPr>
          <w:sz w:val="20"/>
          <w:szCs w:val="20"/>
        </w:rPr>
      </w:pPr>
    </w:p>
    <w:p w:rsidR="00191308" w:rsidRDefault="00191308" w:rsidP="00191308">
      <w:pPr>
        <w:rPr>
          <w:sz w:val="20"/>
          <w:szCs w:val="20"/>
        </w:rPr>
      </w:pPr>
    </w:p>
    <w:p w:rsidR="00191308" w:rsidRDefault="00191308" w:rsidP="00191308">
      <w:pPr>
        <w:rPr>
          <w:sz w:val="20"/>
          <w:szCs w:val="20"/>
        </w:rPr>
      </w:pPr>
    </w:p>
    <w:p w:rsidR="00191308" w:rsidRDefault="00191308" w:rsidP="00191308">
      <w:pPr>
        <w:rPr>
          <w:sz w:val="20"/>
          <w:szCs w:val="20"/>
        </w:rPr>
      </w:pPr>
    </w:p>
    <w:p w:rsidR="00191308" w:rsidRPr="00047A33" w:rsidRDefault="00191308" w:rsidP="00191308">
      <w:pPr>
        <w:rPr>
          <w:sz w:val="20"/>
          <w:szCs w:val="20"/>
        </w:rPr>
      </w:pPr>
    </w:p>
    <w:p w:rsidR="00191308" w:rsidRDefault="00191308" w:rsidP="00191308">
      <w:pPr>
        <w:rPr>
          <w:b/>
          <w:sz w:val="20"/>
          <w:szCs w:val="20"/>
        </w:rPr>
      </w:pPr>
    </w:p>
    <w:p w:rsidR="00191308" w:rsidRDefault="00191308" w:rsidP="00191308">
      <w:pPr>
        <w:rPr>
          <w:b/>
          <w:sz w:val="20"/>
          <w:szCs w:val="20"/>
        </w:rPr>
      </w:pPr>
    </w:p>
    <w:p w:rsidR="00191308" w:rsidRDefault="00191308" w:rsidP="00191308">
      <w:pPr>
        <w:rPr>
          <w:b/>
          <w:sz w:val="20"/>
          <w:szCs w:val="20"/>
        </w:rPr>
      </w:pPr>
    </w:p>
    <w:p w:rsidR="00191308" w:rsidRDefault="00191308" w:rsidP="00191308">
      <w:pPr>
        <w:rPr>
          <w:b/>
          <w:sz w:val="20"/>
          <w:szCs w:val="20"/>
        </w:rPr>
      </w:pPr>
    </w:p>
    <w:p w:rsidR="00191308" w:rsidRDefault="00191308" w:rsidP="00191308">
      <w:pPr>
        <w:rPr>
          <w:b/>
          <w:sz w:val="20"/>
          <w:szCs w:val="20"/>
        </w:rPr>
      </w:pPr>
    </w:p>
    <w:p w:rsidR="00191308" w:rsidRDefault="00191308" w:rsidP="00191308">
      <w:pPr>
        <w:rPr>
          <w:b/>
          <w:sz w:val="20"/>
          <w:szCs w:val="20"/>
        </w:rPr>
      </w:pPr>
    </w:p>
    <w:p w:rsidR="00191308" w:rsidRDefault="00191308" w:rsidP="00191308">
      <w:pPr>
        <w:rPr>
          <w:b/>
          <w:sz w:val="20"/>
          <w:szCs w:val="20"/>
        </w:rPr>
      </w:pPr>
    </w:p>
    <w:p w:rsidR="00191308" w:rsidRDefault="00191308" w:rsidP="00191308">
      <w:pPr>
        <w:rPr>
          <w:b/>
          <w:sz w:val="20"/>
          <w:szCs w:val="20"/>
        </w:rPr>
      </w:pPr>
    </w:p>
    <w:p w:rsidR="00191308" w:rsidRPr="00047A33" w:rsidRDefault="00191308" w:rsidP="00191308">
      <w:pPr>
        <w:rPr>
          <w:b/>
          <w:sz w:val="20"/>
          <w:szCs w:val="20"/>
        </w:rPr>
      </w:pPr>
    </w:p>
    <w:p w:rsidR="00191308" w:rsidRDefault="00191308" w:rsidP="00191308">
      <w:pPr>
        <w:rPr>
          <w:b/>
          <w:sz w:val="20"/>
          <w:szCs w:val="20"/>
        </w:rPr>
      </w:pPr>
    </w:p>
    <w:p w:rsidR="00191308" w:rsidRPr="00047A33" w:rsidRDefault="00191308" w:rsidP="00191308">
      <w:pPr>
        <w:rPr>
          <w:b/>
          <w:sz w:val="20"/>
          <w:szCs w:val="20"/>
        </w:rPr>
      </w:pPr>
      <w:r w:rsidRPr="00047A33">
        <w:rPr>
          <w:b/>
          <w:sz w:val="20"/>
          <w:szCs w:val="20"/>
        </w:rPr>
        <w:t>Written Narrative</w:t>
      </w:r>
      <w:r>
        <w:rPr>
          <w:b/>
          <w:sz w:val="20"/>
          <w:szCs w:val="20"/>
        </w:rPr>
        <w:t xml:space="preserve"> (Self-reflection from the Reviewed Faculty)</w:t>
      </w:r>
    </w:p>
    <w:p w:rsidR="00191308" w:rsidRDefault="00191308" w:rsidP="00191308">
      <w:pPr>
        <w:rPr>
          <w:bCs/>
          <w:sz w:val="20"/>
          <w:szCs w:val="20"/>
        </w:rPr>
      </w:pPr>
      <w:r w:rsidRPr="00047A33">
        <w:rPr>
          <w:bCs/>
          <w:sz w:val="20"/>
          <w:szCs w:val="20"/>
        </w:rPr>
        <w:t xml:space="preserve">The Reviewed Faculty provides a written narrative what he or she has learned from the peer observation process and any plans for improvement or development.  </w:t>
      </w:r>
    </w:p>
    <w:p w:rsidR="00191308" w:rsidRPr="00047A33" w:rsidRDefault="00191308" w:rsidP="00191308">
      <w:pPr>
        <w:rPr>
          <w:bCs/>
          <w:sz w:val="20"/>
          <w:szCs w:val="20"/>
        </w:rPr>
      </w:pPr>
    </w:p>
    <w:p w:rsidR="00191308" w:rsidRPr="00047A33" w:rsidRDefault="00191308" w:rsidP="00191308">
      <w:pPr>
        <w:rPr>
          <w:color w:val="000000" w:themeColor="text1"/>
          <w:sz w:val="20"/>
          <w:szCs w:val="20"/>
        </w:rPr>
      </w:pPr>
      <w:r>
        <w:rPr>
          <w:b/>
          <w:noProof/>
          <w:sz w:val="20"/>
          <w:szCs w:val="20"/>
        </w:rPr>
        <mc:AlternateContent>
          <mc:Choice Requires="wps">
            <w:drawing>
              <wp:anchor distT="0" distB="0" distL="114300" distR="114300" simplePos="0" relativeHeight="251674624" behindDoc="0" locked="0" layoutInCell="1" allowOverlap="1" wp14:anchorId="040FE244" wp14:editId="7067F496">
                <wp:simplePos x="0" y="0"/>
                <wp:positionH relativeFrom="margin">
                  <wp:align>left</wp:align>
                </wp:positionH>
                <wp:positionV relativeFrom="paragraph">
                  <wp:posOffset>8255</wp:posOffset>
                </wp:positionV>
                <wp:extent cx="5708650" cy="2343150"/>
                <wp:effectExtent l="0" t="0" r="25400" b="19050"/>
                <wp:wrapNone/>
                <wp:docPr id="13" name="Text Box 13"/>
                <wp:cNvGraphicFramePr/>
                <a:graphic xmlns:a="http://schemas.openxmlformats.org/drawingml/2006/main">
                  <a:graphicData uri="http://schemas.microsoft.com/office/word/2010/wordprocessingShape">
                    <wps:wsp>
                      <wps:cNvSpPr txBox="1"/>
                      <wps:spPr>
                        <a:xfrm>
                          <a:off x="0" y="0"/>
                          <a:ext cx="5708650" cy="2343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308" w:rsidRDefault="00191308" w:rsidP="00191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0FE244" id="Text Box 13" o:spid="_x0000_s1035" type="#_x0000_t202" style="position:absolute;margin-left:0;margin-top:.65pt;width:449.5pt;height:184.5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oflgIAALwFAAAOAAAAZHJzL2Uyb0RvYy54bWysVNtu2zAMfR+wfxD0vjq33oI6Rdaiw4Ci&#10;LZYOfVZkqTEqS5qkxM6+vkeynaaXlw57sSnykCKPSJ6dN5UiG+F8aXROhwcDSoTmpij1Y05/3199&#10;O6HEB6YLpowWOd0KT89nX7+c1XYqRmZlVCEcQRDtp7XN6SoEO80yz1eiYv7AWKFhlMZVLODoHrPC&#10;sRrRK5WNBoOjrDausM5w4T20l62RzlJ8KQUPt1J6EYjKKXIL6evSdxm/2eyMTR8ds6uSd2mwf8ii&#10;YqXGpbtQlywwsnblu1BVyZ3xRoYDbqrMSFlykWpANcPBm2oWK2ZFqgXkeLujyf+/sPxmc+dIWeDt&#10;xpRoVuGN7kUTyHfTEKjAT239FLCFBTA00APb6z2UsexGuir+URCBHUxvd+zGaBzKw+PBydEhTBy2&#10;0XgyHuKA+NmLu3U+/BCmIlHIqcPzJVbZ5tqHFtpD4m3eqLK4KpVKh9gy4kI5smF4bBVSkgj+CqU0&#10;qXN6NMbV7yLE0Dv/pWL8qUtvLwLiKR09RWquLq1IUUtFksJWiYhR+peQIDcx8kGOjHOhd3kmdERJ&#10;VPQZxw7/ktVnnNs64JFuNjrsnKtSG9ey9Jra4qmnVrZ4vOFe3VEMzbJJXXXad8rSFFs0kDPtCHrL&#10;r0rwfc18uGMOM4fGwB4Jt/hIZfBIppMoWRn39yN9xGMUYKWkxgzn1P9ZMycoUT81huR0OJnEoU+H&#10;yeHxCAe3b1nuW/S6ujDonCE2luVJjPigelE6Uz1g3czjrTAxzXF3TkMvXoR2s2BdcTGfJxDG3LJw&#10;rReWx9CR5dhn980Dc7br84ARuTH9tLPpm3ZvsdFTm/k6GFmmWYg8t6x2/GNFpGnq1lncQfvnhHpZ&#10;urNnAAAA//8DAFBLAwQUAAYACAAAACEAiKxQMNkAAAAGAQAADwAAAGRycy9kb3ducmV2LnhtbEyP&#10;wU7DMBBE70j8g7VI3KhTIkES4lSAChdOFMR5G7t21Hgd2W4a/p7lBMfZWc28aTeLH8VsYhoCKViv&#10;ChCG+qAHsgo+P15uKhApI2kcAxkF3ybBpru8aLHR4UzvZt5lKziEUoMKXM5TI2XqnfGYVmEyxN4h&#10;RI+ZZbRSRzxzuB/lbVHcSY8DcYPDyTw70x93J69g+2Rr21cY3bbSwzAvX4c3+6rU9dXy+AAimyX/&#10;PcMvPqNDx0z7cCKdxKiAh2S+liDYrOqa9V5BeV+UILtW/sfvfgAAAP//AwBQSwECLQAUAAYACAAA&#10;ACEAtoM4kv4AAADhAQAAEwAAAAAAAAAAAAAAAAAAAAAAW0NvbnRlbnRfVHlwZXNdLnhtbFBLAQIt&#10;ABQABgAIAAAAIQA4/SH/1gAAAJQBAAALAAAAAAAAAAAAAAAAAC8BAABfcmVscy8ucmVsc1BLAQIt&#10;ABQABgAIAAAAIQAcUqoflgIAALwFAAAOAAAAAAAAAAAAAAAAAC4CAABkcnMvZTJvRG9jLnhtbFBL&#10;AQItABQABgAIAAAAIQCIrFAw2QAAAAYBAAAPAAAAAAAAAAAAAAAAAPAEAABkcnMvZG93bnJldi54&#10;bWxQSwUGAAAAAAQABADzAAAA9gUAAAAA&#10;" fillcolor="white [3201]" strokeweight=".5pt">
                <v:textbox>
                  <w:txbxContent>
                    <w:p w:rsidR="00191308" w:rsidRDefault="00191308" w:rsidP="00191308"/>
                  </w:txbxContent>
                </v:textbox>
                <w10:wrap anchorx="margin"/>
              </v:shape>
            </w:pict>
          </mc:Fallback>
        </mc:AlternateContent>
      </w:r>
    </w:p>
    <w:p w:rsidR="00191308" w:rsidRPr="00047A33" w:rsidRDefault="00191308" w:rsidP="00191308">
      <w:pPr>
        <w:rPr>
          <w:color w:val="000000" w:themeColor="text1"/>
          <w:sz w:val="20"/>
          <w:szCs w:val="20"/>
        </w:rPr>
      </w:pPr>
    </w:p>
    <w:p w:rsidR="00191308" w:rsidRPr="00047A33" w:rsidRDefault="00191308" w:rsidP="00191308">
      <w:pPr>
        <w:rPr>
          <w:color w:val="000000" w:themeColor="text1"/>
          <w:sz w:val="20"/>
          <w:szCs w:val="20"/>
        </w:rPr>
      </w:pPr>
    </w:p>
    <w:p w:rsidR="00191308" w:rsidRPr="00047A33" w:rsidRDefault="00191308" w:rsidP="00191308">
      <w:pPr>
        <w:rPr>
          <w:color w:val="000000" w:themeColor="text1"/>
          <w:sz w:val="20"/>
          <w:szCs w:val="20"/>
        </w:rPr>
      </w:pPr>
    </w:p>
    <w:p w:rsidR="00191308" w:rsidRPr="00047A33" w:rsidRDefault="00191308" w:rsidP="00191308">
      <w:pPr>
        <w:rPr>
          <w:color w:val="000000" w:themeColor="text1"/>
          <w:sz w:val="20"/>
          <w:szCs w:val="20"/>
        </w:rPr>
      </w:pPr>
    </w:p>
    <w:p w:rsidR="00191308" w:rsidRPr="00047A33" w:rsidRDefault="00191308" w:rsidP="00191308">
      <w:pPr>
        <w:rPr>
          <w:color w:val="000000" w:themeColor="text1"/>
          <w:sz w:val="20"/>
          <w:szCs w:val="20"/>
        </w:rPr>
      </w:pPr>
    </w:p>
    <w:p w:rsidR="00191308" w:rsidRPr="00047A33" w:rsidRDefault="00191308" w:rsidP="00191308">
      <w:pPr>
        <w:rPr>
          <w:color w:val="000000" w:themeColor="text1"/>
          <w:sz w:val="20"/>
          <w:szCs w:val="20"/>
        </w:rPr>
      </w:pPr>
    </w:p>
    <w:p w:rsidR="00191308" w:rsidRDefault="00191308" w:rsidP="00191308">
      <w:pPr>
        <w:rPr>
          <w:color w:val="000000" w:themeColor="text1"/>
          <w:sz w:val="20"/>
          <w:szCs w:val="20"/>
        </w:rPr>
      </w:pPr>
    </w:p>
    <w:p w:rsidR="00191308" w:rsidRDefault="00191308" w:rsidP="00191308">
      <w:pPr>
        <w:rPr>
          <w:color w:val="000000" w:themeColor="text1"/>
          <w:sz w:val="20"/>
          <w:szCs w:val="20"/>
        </w:rPr>
      </w:pPr>
    </w:p>
    <w:p w:rsidR="00191308" w:rsidRDefault="00191308" w:rsidP="00191308">
      <w:pPr>
        <w:rPr>
          <w:color w:val="000000" w:themeColor="text1"/>
          <w:sz w:val="20"/>
          <w:szCs w:val="20"/>
        </w:rPr>
      </w:pPr>
    </w:p>
    <w:p w:rsidR="00191308" w:rsidRDefault="00191308" w:rsidP="00191308">
      <w:pPr>
        <w:rPr>
          <w:color w:val="000000" w:themeColor="text1"/>
          <w:sz w:val="20"/>
          <w:szCs w:val="20"/>
        </w:rPr>
      </w:pPr>
    </w:p>
    <w:p w:rsidR="00191308" w:rsidRDefault="00191308" w:rsidP="00191308">
      <w:pPr>
        <w:rPr>
          <w:color w:val="000000" w:themeColor="text1"/>
          <w:sz w:val="20"/>
          <w:szCs w:val="20"/>
        </w:rPr>
      </w:pPr>
    </w:p>
    <w:p w:rsidR="00191308" w:rsidRDefault="00191308" w:rsidP="00191308">
      <w:pPr>
        <w:rPr>
          <w:color w:val="000000" w:themeColor="text1"/>
          <w:sz w:val="20"/>
          <w:szCs w:val="20"/>
        </w:rPr>
      </w:pPr>
    </w:p>
    <w:p w:rsidR="00191308" w:rsidRDefault="00191308" w:rsidP="00191308">
      <w:pPr>
        <w:rPr>
          <w:color w:val="000000" w:themeColor="text1"/>
          <w:sz w:val="20"/>
          <w:szCs w:val="20"/>
        </w:rPr>
      </w:pPr>
    </w:p>
    <w:p w:rsidR="00191308" w:rsidRDefault="00191308" w:rsidP="00191308">
      <w:pPr>
        <w:rPr>
          <w:color w:val="000000" w:themeColor="text1"/>
          <w:sz w:val="20"/>
          <w:szCs w:val="20"/>
        </w:rPr>
      </w:pPr>
    </w:p>
    <w:p w:rsidR="00191308" w:rsidRDefault="00191308" w:rsidP="00191308">
      <w:pPr>
        <w:rPr>
          <w:color w:val="000000" w:themeColor="text1"/>
          <w:sz w:val="20"/>
          <w:szCs w:val="20"/>
        </w:rPr>
      </w:pPr>
    </w:p>
    <w:p w:rsidR="00191308" w:rsidRDefault="00191308" w:rsidP="00191308">
      <w:pPr>
        <w:rPr>
          <w:color w:val="000000" w:themeColor="text1"/>
          <w:sz w:val="20"/>
          <w:szCs w:val="20"/>
        </w:rPr>
      </w:pPr>
    </w:p>
    <w:p w:rsidR="00191308" w:rsidRDefault="00191308" w:rsidP="00191308">
      <w:pPr>
        <w:rPr>
          <w:color w:val="000000" w:themeColor="text1"/>
          <w:sz w:val="20"/>
          <w:szCs w:val="20"/>
        </w:rPr>
      </w:pPr>
    </w:p>
    <w:p w:rsidR="00191308" w:rsidRDefault="00191308" w:rsidP="00191308">
      <w:pPr>
        <w:rPr>
          <w:color w:val="000000" w:themeColor="text1"/>
          <w:sz w:val="20"/>
          <w:szCs w:val="20"/>
        </w:rPr>
      </w:pPr>
    </w:p>
    <w:p w:rsidR="00191308" w:rsidRPr="00047A33" w:rsidRDefault="00191308" w:rsidP="00191308">
      <w:pPr>
        <w:rPr>
          <w:color w:val="000000" w:themeColor="text1"/>
          <w:sz w:val="20"/>
          <w:szCs w:val="20"/>
        </w:rPr>
      </w:pPr>
    </w:p>
    <w:p w:rsidR="00191308" w:rsidRPr="00047A33" w:rsidRDefault="00191308" w:rsidP="00191308">
      <w:pPr>
        <w:rPr>
          <w:sz w:val="20"/>
          <w:szCs w:val="20"/>
        </w:rPr>
      </w:pPr>
      <w:r w:rsidRPr="00047A33">
        <w:rPr>
          <w:sz w:val="20"/>
          <w:szCs w:val="20"/>
        </w:rPr>
        <w:t>_______________________________                 ___________________________________</w:t>
      </w:r>
    </w:p>
    <w:p w:rsidR="00191308" w:rsidRPr="00047A33" w:rsidRDefault="00191308" w:rsidP="00191308">
      <w:pPr>
        <w:rPr>
          <w:sz w:val="20"/>
          <w:szCs w:val="20"/>
        </w:rPr>
      </w:pPr>
      <w:r w:rsidRPr="00047A33">
        <w:rPr>
          <w:sz w:val="20"/>
          <w:szCs w:val="20"/>
        </w:rPr>
        <w:t xml:space="preserve">Signature of Peer Observer                                  Signature of Reviewed Faculty </w:t>
      </w:r>
    </w:p>
    <w:p w:rsidR="00191308" w:rsidRPr="00047A33" w:rsidRDefault="00191308" w:rsidP="00191308">
      <w:pPr>
        <w:rPr>
          <w:sz w:val="20"/>
          <w:szCs w:val="20"/>
        </w:rPr>
      </w:pPr>
    </w:p>
    <w:p w:rsidR="00191308" w:rsidRPr="00047A33" w:rsidRDefault="00191308" w:rsidP="00191308">
      <w:pPr>
        <w:rPr>
          <w:sz w:val="20"/>
          <w:szCs w:val="20"/>
        </w:rPr>
      </w:pPr>
      <w:r w:rsidRPr="00047A33">
        <w:rPr>
          <w:sz w:val="20"/>
          <w:szCs w:val="20"/>
        </w:rPr>
        <w:t>_______________________________</w:t>
      </w:r>
    </w:p>
    <w:p w:rsidR="00191308" w:rsidRPr="00047A33" w:rsidRDefault="00191308" w:rsidP="00191308">
      <w:pPr>
        <w:rPr>
          <w:sz w:val="20"/>
          <w:szCs w:val="20"/>
        </w:rPr>
      </w:pPr>
      <w:r w:rsidRPr="00047A33">
        <w:rPr>
          <w:sz w:val="20"/>
          <w:szCs w:val="20"/>
        </w:rPr>
        <w:t xml:space="preserve">Date of Post Observation Meeting </w:t>
      </w:r>
      <w:r w:rsidRPr="00047A33">
        <w:rPr>
          <w:sz w:val="20"/>
          <w:szCs w:val="20"/>
        </w:rPr>
        <w:br/>
      </w:r>
    </w:p>
    <w:p w:rsidR="00191308" w:rsidRDefault="00191308" w:rsidP="00191308">
      <w:pPr>
        <w:rPr>
          <w:b/>
          <w:bCs/>
          <w:sz w:val="20"/>
          <w:szCs w:val="20"/>
        </w:rPr>
      </w:pPr>
    </w:p>
    <w:p w:rsidR="00191308" w:rsidRDefault="00191308" w:rsidP="00191308">
      <w:pPr>
        <w:rPr>
          <w:b/>
          <w:bCs/>
          <w:sz w:val="20"/>
          <w:szCs w:val="20"/>
        </w:rPr>
      </w:pPr>
    </w:p>
    <w:p w:rsidR="00191308" w:rsidRDefault="00191308" w:rsidP="00191308">
      <w:pPr>
        <w:rPr>
          <w:b/>
          <w:bCs/>
          <w:sz w:val="20"/>
          <w:szCs w:val="20"/>
        </w:rPr>
      </w:pPr>
    </w:p>
    <w:p w:rsidR="00191308" w:rsidRPr="00047A33" w:rsidRDefault="00191308" w:rsidP="00191308">
      <w:pPr>
        <w:rPr>
          <w:b/>
          <w:bCs/>
          <w:sz w:val="20"/>
          <w:szCs w:val="20"/>
        </w:rPr>
      </w:pPr>
      <w:r w:rsidRPr="00047A33">
        <w:rPr>
          <w:b/>
          <w:bCs/>
          <w:sz w:val="20"/>
          <w:szCs w:val="20"/>
        </w:rPr>
        <w:t>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7"/>
        <w:gridCol w:w="3119"/>
      </w:tblGrid>
      <w:tr w:rsidR="00191308" w:rsidRPr="00047A33" w:rsidTr="00DD3C40">
        <w:tc>
          <w:tcPr>
            <w:tcW w:w="3192" w:type="dxa"/>
            <w:shd w:val="clear" w:color="auto" w:fill="auto"/>
          </w:tcPr>
          <w:p w:rsidR="00191308" w:rsidRPr="00047A33" w:rsidRDefault="00191308" w:rsidP="00DD3C40">
            <w:pPr>
              <w:jc w:val="center"/>
              <w:rPr>
                <w:b/>
                <w:sz w:val="20"/>
                <w:szCs w:val="20"/>
              </w:rPr>
            </w:pPr>
            <w:r w:rsidRPr="00047A33">
              <w:rPr>
                <w:b/>
                <w:sz w:val="20"/>
                <w:szCs w:val="20"/>
              </w:rPr>
              <w:t>Timeline</w:t>
            </w:r>
          </w:p>
        </w:tc>
        <w:tc>
          <w:tcPr>
            <w:tcW w:w="3192" w:type="dxa"/>
            <w:shd w:val="clear" w:color="auto" w:fill="auto"/>
          </w:tcPr>
          <w:p w:rsidR="00191308" w:rsidRPr="00047A33" w:rsidRDefault="00191308" w:rsidP="00DD3C40">
            <w:pPr>
              <w:jc w:val="center"/>
              <w:rPr>
                <w:b/>
                <w:sz w:val="20"/>
                <w:szCs w:val="20"/>
              </w:rPr>
            </w:pPr>
            <w:r w:rsidRPr="00047A33">
              <w:rPr>
                <w:b/>
                <w:sz w:val="20"/>
                <w:szCs w:val="20"/>
              </w:rPr>
              <w:t>Action</w:t>
            </w:r>
          </w:p>
        </w:tc>
        <w:tc>
          <w:tcPr>
            <w:tcW w:w="3192" w:type="dxa"/>
            <w:shd w:val="clear" w:color="auto" w:fill="auto"/>
          </w:tcPr>
          <w:p w:rsidR="00191308" w:rsidRPr="00047A33" w:rsidRDefault="00191308" w:rsidP="00DD3C40">
            <w:pPr>
              <w:jc w:val="center"/>
              <w:rPr>
                <w:b/>
                <w:sz w:val="20"/>
                <w:szCs w:val="20"/>
              </w:rPr>
            </w:pPr>
            <w:r w:rsidRPr="00047A33">
              <w:rPr>
                <w:b/>
                <w:sz w:val="20"/>
                <w:szCs w:val="20"/>
              </w:rPr>
              <w:t>Responsible Party</w:t>
            </w:r>
          </w:p>
        </w:tc>
      </w:tr>
      <w:tr w:rsidR="00191308" w:rsidRPr="00047A33" w:rsidTr="00DD3C40">
        <w:trPr>
          <w:trHeight w:val="710"/>
        </w:trPr>
        <w:tc>
          <w:tcPr>
            <w:tcW w:w="3192" w:type="dxa"/>
            <w:shd w:val="clear" w:color="auto" w:fill="auto"/>
          </w:tcPr>
          <w:p w:rsidR="00191308" w:rsidRPr="00047A33" w:rsidRDefault="00191308" w:rsidP="00DD3C40">
            <w:pPr>
              <w:rPr>
                <w:sz w:val="20"/>
                <w:szCs w:val="20"/>
              </w:rPr>
            </w:pPr>
            <w:r w:rsidRPr="00047A33">
              <w:rPr>
                <w:sz w:val="20"/>
                <w:szCs w:val="20"/>
              </w:rPr>
              <w:t>No later than one week prior to first day of class</w:t>
            </w:r>
            <w:r>
              <w:rPr>
                <w:sz w:val="20"/>
                <w:szCs w:val="20"/>
              </w:rPr>
              <w:t xml:space="preserve"> (Provided during the department retreat)</w:t>
            </w:r>
          </w:p>
        </w:tc>
        <w:tc>
          <w:tcPr>
            <w:tcW w:w="3192" w:type="dxa"/>
            <w:shd w:val="clear" w:color="auto" w:fill="auto"/>
          </w:tcPr>
          <w:p w:rsidR="00191308" w:rsidRPr="00047A33" w:rsidRDefault="00191308" w:rsidP="00DD3C40">
            <w:pPr>
              <w:rPr>
                <w:sz w:val="20"/>
                <w:szCs w:val="20"/>
              </w:rPr>
            </w:pPr>
            <w:r w:rsidRPr="00047A33">
              <w:rPr>
                <w:sz w:val="20"/>
                <w:szCs w:val="20"/>
              </w:rPr>
              <w:t>Provide faculty member with department guidelines</w:t>
            </w:r>
            <w:r>
              <w:rPr>
                <w:sz w:val="20"/>
                <w:szCs w:val="20"/>
              </w:rPr>
              <w:t xml:space="preserve"> for Peer Observation Form</w:t>
            </w:r>
          </w:p>
        </w:tc>
        <w:tc>
          <w:tcPr>
            <w:tcW w:w="3192" w:type="dxa"/>
            <w:shd w:val="clear" w:color="auto" w:fill="auto"/>
          </w:tcPr>
          <w:p w:rsidR="00191308" w:rsidRPr="00047A33" w:rsidRDefault="00191308" w:rsidP="00DD3C40">
            <w:pPr>
              <w:rPr>
                <w:sz w:val="20"/>
                <w:szCs w:val="20"/>
              </w:rPr>
            </w:pPr>
            <w:r w:rsidRPr="00047A33">
              <w:rPr>
                <w:sz w:val="20"/>
                <w:szCs w:val="20"/>
              </w:rPr>
              <w:t>Department Chair</w:t>
            </w:r>
          </w:p>
        </w:tc>
      </w:tr>
    </w:tbl>
    <w:p w:rsidR="00191308" w:rsidRPr="00047A33" w:rsidRDefault="00191308" w:rsidP="00191308">
      <w:pPr>
        <w:rPr>
          <w:b/>
          <w:sz w:val="20"/>
          <w:szCs w:val="20"/>
        </w:rPr>
      </w:pPr>
    </w:p>
    <w:p w:rsidR="00BC73D3" w:rsidRPr="007D75F4" w:rsidRDefault="00BC73D3"/>
    <w:p w:rsidR="00BC73D3" w:rsidRPr="007D75F4" w:rsidRDefault="00BC73D3"/>
    <w:p w:rsidR="00BC73D3" w:rsidRDefault="00BC73D3"/>
    <w:p w:rsidR="00F0417F" w:rsidRDefault="00F0417F"/>
    <w:p w:rsidR="00F0417F" w:rsidRDefault="00F0417F"/>
    <w:p w:rsidR="00F0417F" w:rsidRDefault="00F0417F"/>
    <w:p w:rsidR="00F0417F" w:rsidRDefault="00F0417F"/>
    <w:p w:rsidR="00F0417F" w:rsidRDefault="00F0417F"/>
    <w:p w:rsidR="00F0417F" w:rsidRDefault="00F0417F"/>
    <w:p w:rsidR="00F0417F" w:rsidRDefault="00F0417F"/>
    <w:p w:rsidR="00F0417F" w:rsidRDefault="00F0417F"/>
    <w:p w:rsidR="00F0417F" w:rsidRDefault="00F0417F"/>
    <w:p w:rsidR="00F0417F" w:rsidRDefault="00F0417F"/>
    <w:p w:rsidR="00F0417F" w:rsidRDefault="00F0417F"/>
    <w:p w:rsidR="00F0417F" w:rsidRDefault="00F0417F"/>
    <w:p w:rsidR="00F0417F" w:rsidRPr="007D75F4" w:rsidRDefault="00F0417F"/>
    <w:p w:rsidR="00F0417F" w:rsidRPr="0018207D" w:rsidRDefault="00F0417F" w:rsidP="00F0417F">
      <w:pPr>
        <w:pStyle w:val="Heading4"/>
        <w:jc w:val="center"/>
        <w:rPr>
          <w:rFonts w:ascii="Arial" w:hAnsi="Arial" w:cs="Arial"/>
          <w:sz w:val="28"/>
          <w:szCs w:val="28"/>
        </w:rPr>
      </w:pPr>
      <w:r w:rsidRPr="0018207D">
        <w:rPr>
          <w:rFonts w:ascii="Arial" w:hAnsi="Arial" w:cs="Arial"/>
        </w:rPr>
        <w:t>Rubric for Online Instruction</w:t>
      </w:r>
    </w:p>
    <w:p w:rsidR="00F0417F" w:rsidRPr="007141BF" w:rsidRDefault="00F0417F" w:rsidP="00F0417F">
      <w:pPr>
        <w:pStyle w:val="NormalWeb"/>
        <w:rPr>
          <w:rFonts w:ascii="Arial" w:hAnsi="Arial" w:cs="Arial"/>
          <w:sz w:val="20"/>
          <w:szCs w:val="20"/>
        </w:rPr>
      </w:pPr>
      <w:r w:rsidRPr="007141BF">
        <w:rPr>
          <w:rFonts w:ascii="Arial" w:hAnsi="Arial" w:cs="Arial"/>
          <w:color w:val="000000"/>
          <w:sz w:val="20"/>
          <w:szCs w:val="20"/>
        </w:rPr>
        <w:t xml:space="preserve">This rubric is based on the </w:t>
      </w:r>
      <w:r w:rsidRPr="007141BF">
        <w:rPr>
          <w:rFonts w:ascii="Arial" w:hAnsi="Arial" w:cs="Arial"/>
          <w:sz w:val="20"/>
          <w:szCs w:val="20"/>
        </w:rPr>
        <w:t>"Seven Principles of Good Prac</w:t>
      </w:r>
      <w:r>
        <w:rPr>
          <w:rFonts w:ascii="Arial" w:hAnsi="Arial" w:cs="Arial"/>
          <w:sz w:val="20"/>
          <w:szCs w:val="20"/>
        </w:rPr>
        <w:t>tice in Undergraduate Education</w:t>
      </w:r>
      <w:r w:rsidRPr="007141BF">
        <w:rPr>
          <w:rFonts w:ascii="Arial" w:hAnsi="Arial" w:cs="Arial"/>
          <w:sz w:val="20"/>
          <w:szCs w:val="20"/>
        </w:rPr>
        <w:t xml:space="preserve">" </w:t>
      </w:r>
      <w:r>
        <w:rPr>
          <w:rFonts w:ascii="Arial" w:hAnsi="Arial" w:cs="Arial"/>
          <w:sz w:val="20"/>
          <w:szCs w:val="20"/>
        </w:rPr>
        <w:t>d</w:t>
      </w:r>
      <w:r w:rsidRPr="007141BF">
        <w:rPr>
          <w:rFonts w:ascii="Arial" w:hAnsi="Arial" w:cs="Arial"/>
          <w:sz w:val="20"/>
          <w:szCs w:val="20"/>
        </w:rPr>
        <w:t>eveloped by the American Association of Highe</w:t>
      </w:r>
      <w:r>
        <w:rPr>
          <w:rFonts w:ascii="Arial" w:hAnsi="Arial" w:cs="Arial"/>
          <w:sz w:val="20"/>
          <w:szCs w:val="20"/>
        </w:rPr>
        <w:t>r Education</w:t>
      </w:r>
      <w:r w:rsidRPr="007141BF">
        <w:rPr>
          <w:rFonts w:ascii="Arial" w:hAnsi="Arial" w:cs="Arial"/>
          <w:sz w:val="20"/>
          <w:szCs w:val="20"/>
        </w:rPr>
        <w:t>. The</w:t>
      </w:r>
      <w:r>
        <w:rPr>
          <w:rFonts w:ascii="Arial" w:hAnsi="Arial" w:cs="Arial"/>
          <w:sz w:val="20"/>
          <w:szCs w:val="20"/>
        </w:rPr>
        <w:t xml:space="preserve">se </w:t>
      </w:r>
      <w:r w:rsidRPr="007141BF">
        <w:rPr>
          <w:rFonts w:ascii="Arial" w:hAnsi="Arial" w:cs="Arial"/>
          <w:sz w:val="20"/>
          <w:szCs w:val="20"/>
        </w:rPr>
        <w:t xml:space="preserve">principles are </w:t>
      </w:r>
      <w:r>
        <w:rPr>
          <w:rFonts w:ascii="Arial" w:hAnsi="Arial" w:cs="Arial"/>
          <w:sz w:val="20"/>
          <w:szCs w:val="20"/>
        </w:rPr>
        <w:t xml:space="preserve">the result of </w:t>
      </w:r>
      <w:r w:rsidRPr="007141BF">
        <w:rPr>
          <w:rFonts w:ascii="Arial" w:hAnsi="Arial" w:cs="Arial"/>
          <w:sz w:val="20"/>
          <w:szCs w:val="20"/>
        </w:rPr>
        <w:t xml:space="preserve">a </w:t>
      </w:r>
      <w:r>
        <w:rPr>
          <w:rFonts w:ascii="Arial" w:hAnsi="Arial" w:cs="Arial"/>
          <w:sz w:val="20"/>
          <w:szCs w:val="20"/>
        </w:rPr>
        <w:t>study conducted</w:t>
      </w:r>
      <w:r w:rsidRPr="007141BF">
        <w:rPr>
          <w:rFonts w:ascii="Arial" w:hAnsi="Arial" w:cs="Arial"/>
          <w:sz w:val="20"/>
          <w:szCs w:val="20"/>
        </w:rPr>
        <w:t xml:space="preserve"> </w:t>
      </w:r>
      <w:r>
        <w:rPr>
          <w:rFonts w:ascii="Arial" w:hAnsi="Arial" w:cs="Arial"/>
          <w:sz w:val="20"/>
          <w:szCs w:val="20"/>
        </w:rPr>
        <w:t xml:space="preserve">by </w:t>
      </w:r>
      <w:proofErr w:type="spellStart"/>
      <w:r>
        <w:rPr>
          <w:rFonts w:ascii="Arial" w:hAnsi="Arial" w:cs="Arial"/>
          <w:sz w:val="20"/>
          <w:szCs w:val="20"/>
        </w:rPr>
        <w:t>Chickering</w:t>
      </w:r>
      <w:proofErr w:type="spellEnd"/>
      <w:r>
        <w:rPr>
          <w:rFonts w:ascii="Arial" w:hAnsi="Arial" w:cs="Arial"/>
          <w:sz w:val="20"/>
          <w:szCs w:val="20"/>
        </w:rPr>
        <w:t xml:space="preserve"> and </w:t>
      </w:r>
      <w:proofErr w:type="spellStart"/>
      <w:r w:rsidRPr="007141BF">
        <w:rPr>
          <w:rFonts w:ascii="Arial" w:hAnsi="Arial" w:cs="Arial"/>
          <w:sz w:val="20"/>
          <w:szCs w:val="20"/>
        </w:rPr>
        <w:t>Gamson</w:t>
      </w:r>
      <w:proofErr w:type="spellEnd"/>
      <w:r w:rsidRPr="007141BF">
        <w:rPr>
          <w:rFonts w:ascii="Arial" w:hAnsi="Arial" w:cs="Arial"/>
          <w:sz w:val="20"/>
          <w:szCs w:val="20"/>
        </w:rPr>
        <w:t xml:space="preserve"> </w:t>
      </w:r>
      <w:r>
        <w:rPr>
          <w:rFonts w:ascii="Arial" w:hAnsi="Arial" w:cs="Arial"/>
          <w:sz w:val="20"/>
          <w:szCs w:val="20"/>
        </w:rPr>
        <w:t>(</w:t>
      </w:r>
      <w:r w:rsidRPr="007141BF">
        <w:rPr>
          <w:rFonts w:ascii="Arial" w:hAnsi="Arial" w:cs="Arial"/>
          <w:sz w:val="20"/>
          <w:szCs w:val="20"/>
        </w:rPr>
        <w:t>1987</w:t>
      </w:r>
      <w:r>
        <w:rPr>
          <w:rFonts w:ascii="Arial" w:hAnsi="Arial" w:cs="Arial"/>
          <w:sz w:val="20"/>
          <w:szCs w:val="20"/>
        </w:rPr>
        <w:t xml:space="preserve">), a meta-analysis </w:t>
      </w:r>
      <w:r w:rsidRPr="007141BF">
        <w:rPr>
          <w:rFonts w:ascii="Arial" w:hAnsi="Arial" w:cs="Arial"/>
          <w:sz w:val="20"/>
          <w:szCs w:val="20"/>
        </w:rPr>
        <w:t>o</w:t>
      </w:r>
      <w:r>
        <w:rPr>
          <w:rFonts w:ascii="Arial" w:hAnsi="Arial" w:cs="Arial"/>
          <w:sz w:val="20"/>
          <w:szCs w:val="20"/>
        </w:rPr>
        <w:t>f</w:t>
      </w:r>
      <w:r w:rsidRPr="007141BF">
        <w:rPr>
          <w:rFonts w:ascii="Arial" w:hAnsi="Arial" w:cs="Arial"/>
          <w:sz w:val="20"/>
          <w:szCs w:val="20"/>
        </w:rPr>
        <w:t xml:space="preserve"> 50 years of research on </w:t>
      </w:r>
      <w:r>
        <w:rPr>
          <w:rFonts w:ascii="Arial" w:hAnsi="Arial" w:cs="Arial"/>
          <w:sz w:val="20"/>
          <w:szCs w:val="20"/>
        </w:rPr>
        <w:t>effective</w:t>
      </w:r>
      <w:r w:rsidRPr="007141BF">
        <w:rPr>
          <w:rFonts w:ascii="Arial" w:hAnsi="Arial" w:cs="Arial"/>
          <w:sz w:val="20"/>
          <w:szCs w:val="20"/>
        </w:rPr>
        <w:t xml:space="preserve"> teaching </w:t>
      </w:r>
      <w:r>
        <w:rPr>
          <w:rFonts w:ascii="Arial" w:hAnsi="Arial" w:cs="Arial"/>
          <w:sz w:val="20"/>
          <w:szCs w:val="20"/>
        </w:rPr>
        <w:t>practices</w:t>
      </w:r>
      <w:r w:rsidRPr="007141BF">
        <w:rPr>
          <w:rFonts w:ascii="Arial" w:hAnsi="Arial" w:cs="Arial"/>
          <w:sz w:val="20"/>
          <w:szCs w:val="20"/>
        </w:rPr>
        <w:t>. These principles apply to teaching and learning in any environment.</w:t>
      </w:r>
    </w:p>
    <w:p w:rsidR="00F0417F" w:rsidRPr="007141BF" w:rsidRDefault="00F0417F" w:rsidP="00F0417F">
      <w:pPr>
        <w:pStyle w:val="NormalWeb"/>
        <w:rPr>
          <w:rFonts w:ascii="Arial" w:hAnsi="Arial" w:cs="Arial"/>
          <w:color w:val="000000"/>
          <w:sz w:val="20"/>
          <w:szCs w:val="20"/>
        </w:rPr>
      </w:pPr>
      <w:r w:rsidRPr="007141BF">
        <w:rPr>
          <w:rFonts w:ascii="Arial" w:hAnsi="Arial" w:cs="Arial"/>
          <w:color w:val="000000"/>
          <w:sz w:val="20"/>
          <w:szCs w:val="20"/>
        </w:rPr>
        <w:t xml:space="preserve">1. </w:t>
      </w:r>
      <w:r w:rsidRPr="007141BF">
        <w:rPr>
          <w:rFonts w:ascii="Arial" w:hAnsi="Arial" w:cs="Arial"/>
          <w:b/>
          <w:bCs/>
          <w:color w:val="000000"/>
          <w:sz w:val="20"/>
          <w:szCs w:val="20"/>
        </w:rPr>
        <w:t>Good practice encourages interaction between students and faculty.</w:t>
      </w:r>
    </w:p>
    <w:p w:rsidR="00F0417F" w:rsidRPr="007141BF" w:rsidRDefault="00F0417F" w:rsidP="00F0417F">
      <w:pPr>
        <w:pStyle w:val="NormalWeb"/>
        <w:rPr>
          <w:rFonts w:ascii="Arial" w:hAnsi="Arial" w:cs="Arial"/>
          <w:color w:val="000000"/>
          <w:sz w:val="20"/>
          <w:szCs w:val="20"/>
        </w:rPr>
      </w:pPr>
      <w:r w:rsidRPr="007141BF">
        <w:rPr>
          <w:rFonts w:ascii="Arial" w:hAnsi="Arial" w:cs="Arial"/>
          <w:color w:val="000000"/>
          <w:sz w:val="20"/>
          <w:szCs w:val="20"/>
        </w:rPr>
        <w:t>Frequent student-faculty contact in and out of class is a most important factor in student motivation and involvement. Faculty concern helps students get through rough times and keep on working. It also enhances students' intellectual commitment and encourages them to think about their own values and plans.</w:t>
      </w:r>
    </w:p>
    <w:p w:rsidR="00F0417F" w:rsidRPr="007141BF" w:rsidRDefault="00F0417F" w:rsidP="00F0417F">
      <w:pPr>
        <w:pStyle w:val="NormalWeb"/>
        <w:rPr>
          <w:rFonts w:ascii="Arial" w:hAnsi="Arial" w:cs="Arial"/>
          <w:color w:val="000000"/>
          <w:sz w:val="20"/>
          <w:szCs w:val="20"/>
        </w:rPr>
      </w:pPr>
      <w:r w:rsidRPr="007141BF">
        <w:rPr>
          <w:rFonts w:ascii="Arial" w:hAnsi="Arial" w:cs="Arial"/>
          <w:color w:val="000000"/>
          <w:sz w:val="20"/>
          <w:szCs w:val="20"/>
        </w:rPr>
        <w:t xml:space="preserve">2. </w:t>
      </w:r>
      <w:r w:rsidRPr="007141BF">
        <w:rPr>
          <w:rFonts w:ascii="Arial" w:hAnsi="Arial" w:cs="Arial"/>
          <w:b/>
          <w:bCs/>
          <w:color w:val="000000"/>
          <w:sz w:val="20"/>
          <w:szCs w:val="20"/>
        </w:rPr>
        <w:t>Good practice encourages interaction and collaboration between students.</w:t>
      </w:r>
    </w:p>
    <w:p w:rsidR="00F0417F" w:rsidRPr="007141BF" w:rsidRDefault="00F0417F" w:rsidP="00F0417F">
      <w:pPr>
        <w:pStyle w:val="NormalWeb"/>
        <w:rPr>
          <w:rFonts w:ascii="Arial" w:hAnsi="Arial" w:cs="Arial"/>
          <w:color w:val="000000"/>
          <w:sz w:val="20"/>
          <w:szCs w:val="20"/>
        </w:rPr>
      </w:pPr>
      <w:r w:rsidRPr="007141BF">
        <w:rPr>
          <w:rFonts w:ascii="Arial" w:hAnsi="Arial" w:cs="Arial"/>
          <w:color w:val="000000"/>
          <w:sz w:val="20"/>
          <w:szCs w:val="20"/>
        </w:rPr>
        <w:t>Learning is enhanced when it is more like a team effort than a solo race. Good learning, like good work, is collaborative and social, not competitive and isolated. Working with others often increases involvement in learning. Sharing one's ideas and responding to others improves thinking and deepens understanding.</w:t>
      </w:r>
    </w:p>
    <w:p w:rsidR="00F0417F" w:rsidRPr="007141BF" w:rsidRDefault="00F0417F" w:rsidP="00F0417F">
      <w:pPr>
        <w:pStyle w:val="NormalWeb"/>
        <w:rPr>
          <w:rFonts w:ascii="Arial" w:hAnsi="Arial" w:cs="Arial"/>
          <w:color w:val="000000"/>
          <w:sz w:val="20"/>
          <w:szCs w:val="20"/>
        </w:rPr>
      </w:pPr>
      <w:r w:rsidRPr="007141BF">
        <w:rPr>
          <w:rFonts w:ascii="Arial" w:hAnsi="Arial" w:cs="Arial"/>
          <w:b/>
          <w:bCs/>
          <w:color w:val="000000"/>
          <w:sz w:val="20"/>
          <w:szCs w:val="20"/>
        </w:rPr>
        <w:t>3. Good practice uses active learning techniques.</w:t>
      </w:r>
    </w:p>
    <w:p w:rsidR="00F0417F" w:rsidRPr="007141BF" w:rsidRDefault="00F0417F" w:rsidP="00F0417F">
      <w:pPr>
        <w:pStyle w:val="NormalWeb"/>
        <w:rPr>
          <w:rFonts w:ascii="Arial" w:hAnsi="Arial" w:cs="Arial"/>
          <w:color w:val="000000"/>
          <w:sz w:val="20"/>
          <w:szCs w:val="20"/>
        </w:rPr>
      </w:pPr>
      <w:r w:rsidRPr="007141BF">
        <w:rPr>
          <w:rFonts w:ascii="Arial" w:hAnsi="Arial" w:cs="Arial"/>
          <w:color w:val="000000"/>
          <w:sz w:val="20"/>
          <w:szCs w:val="20"/>
        </w:rPr>
        <w:t>Learning is not a spectator sport. Students do not learn much just sitting in classes listening to teachers, memorizing prepackaged assignments, and spitting out answers. They must talk about what they are learning, write reflectively about it, relate it to past experiences, and apply it to their daily lives. They must make what the learn part of themselves.</w:t>
      </w:r>
    </w:p>
    <w:p w:rsidR="00F0417F" w:rsidRPr="007141BF" w:rsidRDefault="00F0417F" w:rsidP="00F0417F">
      <w:pPr>
        <w:pStyle w:val="NormalWeb"/>
        <w:rPr>
          <w:rFonts w:ascii="Arial" w:hAnsi="Arial" w:cs="Arial"/>
          <w:color w:val="000000"/>
          <w:sz w:val="20"/>
          <w:szCs w:val="20"/>
        </w:rPr>
      </w:pPr>
      <w:r w:rsidRPr="007141BF">
        <w:rPr>
          <w:rFonts w:ascii="Arial" w:hAnsi="Arial" w:cs="Arial"/>
          <w:b/>
          <w:bCs/>
          <w:color w:val="000000"/>
          <w:sz w:val="20"/>
          <w:szCs w:val="20"/>
        </w:rPr>
        <w:t>4. Good practice gives prompt feedback.</w:t>
      </w:r>
    </w:p>
    <w:p w:rsidR="00F0417F" w:rsidRPr="007141BF" w:rsidRDefault="00F0417F" w:rsidP="00F0417F">
      <w:pPr>
        <w:pStyle w:val="NormalWeb"/>
        <w:rPr>
          <w:rFonts w:ascii="Arial" w:hAnsi="Arial" w:cs="Arial"/>
          <w:color w:val="000000"/>
          <w:sz w:val="20"/>
          <w:szCs w:val="20"/>
        </w:rPr>
      </w:pPr>
      <w:r w:rsidRPr="007141BF">
        <w:rPr>
          <w:rFonts w:ascii="Arial" w:hAnsi="Arial" w:cs="Arial"/>
          <w:color w:val="000000"/>
          <w:sz w:val="20"/>
          <w:szCs w:val="20"/>
        </w:rPr>
        <w:t>Knowing what you know and don't know focuses your learning. In getting started, students need help in assessing their existing knowledge and competence. Then, in classes, students need frequent opportunities to perform and receive feedback on their performance. At various points during college, and at its end, students need chances to reflect on what they have learned, what they still need to know, and how they might assess themselves.</w:t>
      </w:r>
    </w:p>
    <w:p w:rsidR="00F0417F" w:rsidRPr="007141BF" w:rsidRDefault="00F0417F" w:rsidP="00F0417F">
      <w:pPr>
        <w:pStyle w:val="NormalWeb"/>
        <w:rPr>
          <w:rFonts w:ascii="Arial" w:hAnsi="Arial" w:cs="Arial"/>
          <w:color w:val="000000"/>
          <w:sz w:val="20"/>
          <w:szCs w:val="20"/>
        </w:rPr>
      </w:pPr>
      <w:r w:rsidRPr="007141BF">
        <w:rPr>
          <w:rFonts w:ascii="Arial" w:hAnsi="Arial" w:cs="Arial"/>
          <w:b/>
          <w:bCs/>
          <w:color w:val="000000"/>
          <w:sz w:val="20"/>
          <w:szCs w:val="20"/>
        </w:rPr>
        <w:lastRenderedPageBreak/>
        <w:t>5. Good practice emphasizes time on task.</w:t>
      </w:r>
    </w:p>
    <w:p w:rsidR="00F0417F" w:rsidRPr="007141BF" w:rsidRDefault="00F0417F" w:rsidP="00F0417F">
      <w:pPr>
        <w:pStyle w:val="NormalWeb"/>
        <w:rPr>
          <w:rFonts w:ascii="Arial" w:hAnsi="Arial" w:cs="Arial"/>
          <w:color w:val="000000"/>
          <w:sz w:val="20"/>
          <w:szCs w:val="20"/>
        </w:rPr>
      </w:pPr>
      <w:r w:rsidRPr="007141BF">
        <w:rPr>
          <w:rFonts w:ascii="Arial" w:hAnsi="Arial" w:cs="Arial"/>
          <w:color w:val="000000"/>
          <w:sz w:val="20"/>
          <w:szCs w:val="20"/>
        </w:rPr>
        <w:t>Time plus energy equals learning. Learning to use one's time well is critical for students and professionals alike. Allocating realistic amounts of time means effective learning for students and effective teaching for faculty.</w:t>
      </w:r>
    </w:p>
    <w:p w:rsidR="00F0417F" w:rsidRPr="007141BF" w:rsidRDefault="00F0417F" w:rsidP="00F0417F">
      <w:pPr>
        <w:pStyle w:val="NormalWeb"/>
        <w:rPr>
          <w:rFonts w:ascii="Arial" w:hAnsi="Arial" w:cs="Arial"/>
          <w:color w:val="000000"/>
          <w:sz w:val="20"/>
          <w:szCs w:val="20"/>
        </w:rPr>
      </w:pPr>
      <w:r w:rsidRPr="007141BF">
        <w:rPr>
          <w:rFonts w:ascii="Arial" w:hAnsi="Arial" w:cs="Arial"/>
          <w:b/>
          <w:bCs/>
          <w:color w:val="000000"/>
          <w:sz w:val="20"/>
          <w:szCs w:val="20"/>
        </w:rPr>
        <w:t>6. Good practice communicates high expectations.</w:t>
      </w:r>
    </w:p>
    <w:p w:rsidR="00F0417F" w:rsidRPr="007141BF" w:rsidRDefault="00F0417F" w:rsidP="00F0417F">
      <w:pPr>
        <w:pStyle w:val="NormalWeb"/>
        <w:rPr>
          <w:rFonts w:ascii="Arial" w:hAnsi="Arial" w:cs="Arial"/>
          <w:color w:val="000000"/>
          <w:sz w:val="20"/>
          <w:szCs w:val="20"/>
        </w:rPr>
      </w:pPr>
      <w:r w:rsidRPr="007141BF">
        <w:rPr>
          <w:rFonts w:ascii="Arial" w:hAnsi="Arial" w:cs="Arial"/>
          <w:color w:val="000000"/>
          <w:sz w:val="20"/>
          <w:szCs w:val="20"/>
        </w:rPr>
        <w:t xml:space="preserve">Expect more and you will get it. High expectations are important for everyone - for the poorly prepared, for those unwilling to exert themselves, and for the bright and </w:t>
      </w:r>
      <w:proofErr w:type="spellStart"/>
      <w:r w:rsidRPr="007141BF">
        <w:rPr>
          <w:rFonts w:ascii="Arial" w:hAnsi="Arial" w:cs="Arial"/>
          <w:color w:val="000000"/>
          <w:sz w:val="20"/>
          <w:szCs w:val="20"/>
        </w:rPr>
        <w:t>well motivated</w:t>
      </w:r>
      <w:proofErr w:type="spellEnd"/>
      <w:r w:rsidRPr="007141BF">
        <w:rPr>
          <w:rFonts w:ascii="Arial" w:hAnsi="Arial" w:cs="Arial"/>
          <w:color w:val="000000"/>
          <w:sz w:val="20"/>
          <w:szCs w:val="20"/>
        </w:rPr>
        <w:t>. Expecting students to perform well becomes a self-fulfilling prophecy.</w:t>
      </w:r>
    </w:p>
    <w:p w:rsidR="00F0417F" w:rsidRPr="007141BF" w:rsidRDefault="00F0417F" w:rsidP="00F0417F">
      <w:pPr>
        <w:pStyle w:val="NormalWeb"/>
        <w:rPr>
          <w:rFonts w:ascii="Arial" w:hAnsi="Arial" w:cs="Arial"/>
          <w:color w:val="000000"/>
          <w:sz w:val="20"/>
          <w:szCs w:val="20"/>
        </w:rPr>
      </w:pPr>
      <w:r w:rsidRPr="007141BF">
        <w:rPr>
          <w:rFonts w:ascii="Arial" w:hAnsi="Arial" w:cs="Arial"/>
          <w:b/>
          <w:bCs/>
          <w:color w:val="000000"/>
          <w:sz w:val="20"/>
          <w:szCs w:val="20"/>
        </w:rPr>
        <w:t xml:space="preserve">7. Good </w:t>
      </w:r>
      <w:r>
        <w:rPr>
          <w:rFonts w:ascii="Arial" w:hAnsi="Arial" w:cs="Arial"/>
          <w:b/>
          <w:bCs/>
          <w:color w:val="000000"/>
          <w:sz w:val="20"/>
          <w:szCs w:val="20"/>
        </w:rPr>
        <w:t>practice respects diversity--</w:t>
      </w:r>
      <w:r w:rsidRPr="007141BF">
        <w:rPr>
          <w:rFonts w:ascii="Arial" w:hAnsi="Arial" w:cs="Arial"/>
          <w:b/>
          <w:bCs/>
          <w:color w:val="000000"/>
          <w:sz w:val="20"/>
          <w:szCs w:val="20"/>
        </w:rPr>
        <w:t>talents, experience, and ways of learning.</w:t>
      </w:r>
    </w:p>
    <w:p w:rsidR="00F0417F" w:rsidRDefault="00F0417F" w:rsidP="00F0417F">
      <w:pPr>
        <w:pStyle w:val="NormalWeb"/>
        <w:pBdr>
          <w:bottom w:val="single" w:sz="6" w:space="1" w:color="auto"/>
        </w:pBdr>
        <w:rPr>
          <w:rFonts w:ascii="Arial" w:hAnsi="Arial" w:cs="Arial"/>
          <w:color w:val="000000"/>
          <w:sz w:val="20"/>
          <w:szCs w:val="20"/>
        </w:rPr>
      </w:pPr>
      <w:r w:rsidRPr="007141BF">
        <w:rPr>
          <w:rFonts w:ascii="Arial" w:hAnsi="Arial" w:cs="Arial"/>
          <w:color w:val="000000"/>
          <w:sz w:val="20"/>
          <w:szCs w:val="20"/>
        </w:rPr>
        <w:t>Many roads lead to learning. Different students bring different talents and styles to college. Brilliant students in a seminar might be all thumbs in a lab or studio; students rich in hands-on experience may not do so well with theory. Students need opportunities to show their talents and learn in ways that work for them. Then they can be pushed to learn in new ways that do not come so easily.</w:t>
      </w:r>
      <w:r>
        <w:rPr>
          <w:rFonts w:ascii="Arial" w:hAnsi="Arial" w:cs="Arial"/>
          <w:color w:val="000000"/>
          <w:sz w:val="20"/>
          <w:szCs w:val="20"/>
        </w:rPr>
        <w:br/>
      </w:r>
    </w:p>
    <w:p w:rsidR="00BC73D3" w:rsidRPr="00F0417F" w:rsidRDefault="00F0417F" w:rsidP="00F0417F">
      <w:pPr>
        <w:pStyle w:val="NormalWeb"/>
        <w:rPr>
          <w:rFonts w:ascii="Arial" w:hAnsi="Arial" w:cs="Arial"/>
          <w:color w:val="000000"/>
          <w:sz w:val="16"/>
          <w:szCs w:val="20"/>
        </w:rPr>
      </w:pPr>
      <w:r w:rsidRPr="00BF1CDE">
        <w:rPr>
          <w:rFonts w:ascii="Arial" w:hAnsi="Arial" w:cs="Arial"/>
          <w:sz w:val="20"/>
        </w:rPr>
        <w:t xml:space="preserve">The Rubric for Online Instruction by </w:t>
      </w:r>
      <w:hyperlink r:id="rId8" w:history="1">
        <w:r w:rsidRPr="00BF1CDE">
          <w:rPr>
            <w:rStyle w:val="Hyperlink"/>
            <w:rFonts w:ascii="Arial" w:hAnsi="Arial" w:cs="Arial"/>
            <w:sz w:val="20"/>
          </w:rPr>
          <w:t>California State University, Chico</w:t>
        </w:r>
      </w:hyperlink>
      <w:r w:rsidRPr="00BF1CDE">
        <w:rPr>
          <w:rFonts w:ascii="Arial" w:hAnsi="Arial" w:cs="Arial"/>
          <w:sz w:val="20"/>
        </w:rPr>
        <w:t xml:space="preserve"> is licensed under a </w:t>
      </w:r>
      <w:hyperlink r:id="rId9" w:history="1">
        <w:r w:rsidRPr="00BF1CDE">
          <w:rPr>
            <w:rStyle w:val="Hyperlink"/>
            <w:rFonts w:ascii="Arial" w:hAnsi="Arial" w:cs="Arial"/>
            <w:sz w:val="20"/>
          </w:rPr>
          <w:t>Creative Commons Attribution 3.0 United States License</w:t>
        </w:r>
      </w:hyperlink>
      <w:r>
        <w:rPr>
          <w:rFonts w:ascii="Arial" w:hAnsi="Arial" w:cs="Arial"/>
          <w:sz w:val="20"/>
        </w:rPr>
        <w:t>.</w:t>
      </w:r>
    </w:p>
    <w:sectPr w:rsidR="00BC73D3" w:rsidRPr="00F0417F" w:rsidSect="00F930ED">
      <w:headerReference w:type="even" r:id="rId10"/>
      <w:headerReference w:type="default" r:id="rId11"/>
      <w:footerReference w:type="even" r:id="rId12"/>
      <w:footerReference w:type="default" r:id="rId13"/>
      <w:headerReference w:type="first" r:id="rId14"/>
      <w:footerReference w:type="first" r:id="rId15"/>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1E2" w:rsidRDefault="008871E2" w:rsidP="0079165D">
      <w:r>
        <w:separator/>
      </w:r>
    </w:p>
  </w:endnote>
  <w:endnote w:type="continuationSeparator" w:id="0">
    <w:p w:rsidR="008871E2" w:rsidRDefault="008871E2" w:rsidP="0079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CB6" w:rsidRDefault="009B3C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65D" w:rsidRDefault="009B3CB6" w:rsidP="0079165D">
    <w:pPr>
      <w:pStyle w:val="Footer"/>
    </w:pPr>
    <w:r>
      <w:t xml:space="preserve">Approved </w:t>
    </w:r>
    <w:r>
      <w:rPr>
        <w:rFonts w:ascii="Calibri" w:hAnsi="Calibri" w:cs="Calibri"/>
        <w:color w:val="000000"/>
      </w:rPr>
      <w:t>1-24-18</w:t>
    </w:r>
    <w:bookmarkStart w:id="0" w:name="_GoBack"/>
    <w:bookmarkEnd w:id="0"/>
  </w:p>
  <w:p w:rsidR="0079165D" w:rsidRDefault="007916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CB6" w:rsidRDefault="009B3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1E2" w:rsidRDefault="008871E2" w:rsidP="0079165D">
      <w:r>
        <w:separator/>
      </w:r>
    </w:p>
  </w:footnote>
  <w:footnote w:type="continuationSeparator" w:id="0">
    <w:p w:rsidR="008871E2" w:rsidRDefault="008871E2" w:rsidP="00791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CB6" w:rsidRDefault="009B3C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CB6" w:rsidRDefault="009B3C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CB6" w:rsidRDefault="009B3C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E7FAE"/>
    <w:multiLevelType w:val="hybridMultilevel"/>
    <w:tmpl w:val="0AAA80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95BCE"/>
    <w:multiLevelType w:val="hybridMultilevel"/>
    <w:tmpl w:val="046AB7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813CE3"/>
    <w:multiLevelType w:val="hybridMultilevel"/>
    <w:tmpl w:val="12EA0638"/>
    <w:lvl w:ilvl="0" w:tplc="1BD64F38">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2F3E3D"/>
    <w:multiLevelType w:val="hybridMultilevel"/>
    <w:tmpl w:val="BAB66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EB52B5"/>
    <w:multiLevelType w:val="hybridMultilevel"/>
    <w:tmpl w:val="0AAA80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AF"/>
    <w:rsid w:val="00191308"/>
    <w:rsid w:val="0025662B"/>
    <w:rsid w:val="00555B1F"/>
    <w:rsid w:val="005E6CBC"/>
    <w:rsid w:val="0079165D"/>
    <w:rsid w:val="007D75F4"/>
    <w:rsid w:val="008871E2"/>
    <w:rsid w:val="009911A9"/>
    <w:rsid w:val="009B3CB6"/>
    <w:rsid w:val="00BC73D3"/>
    <w:rsid w:val="00BF202F"/>
    <w:rsid w:val="00CD40B6"/>
    <w:rsid w:val="00F0417F"/>
    <w:rsid w:val="00F432AF"/>
    <w:rsid w:val="00F51373"/>
    <w:rsid w:val="00F930ED"/>
    <w:rsid w:val="00FC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2D5F7-BBB2-43C6-8AC9-CFB0A4FC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2AF"/>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qFormat/>
    <w:rsid w:val="00F432A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432AF"/>
    <w:rPr>
      <w:rFonts w:ascii="Times New Roman" w:eastAsia="Times New Roman" w:hAnsi="Times New Roman" w:cs="Times New Roman"/>
      <w:b/>
      <w:bCs/>
      <w:sz w:val="24"/>
      <w:szCs w:val="24"/>
    </w:rPr>
  </w:style>
  <w:style w:type="paragraph" w:customStyle="1" w:styleId="style1">
    <w:name w:val="style1"/>
    <w:basedOn w:val="Normal"/>
    <w:rsid w:val="00F432AF"/>
    <w:pPr>
      <w:spacing w:before="100" w:beforeAutospacing="1" w:after="100" w:afterAutospacing="1"/>
    </w:pPr>
    <w:rPr>
      <w:rFonts w:ascii="Arial" w:hAnsi="Arial" w:cs="Arial"/>
    </w:rPr>
  </w:style>
  <w:style w:type="paragraph" w:styleId="ListParagraph">
    <w:name w:val="List Paragraph"/>
    <w:basedOn w:val="Normal"/>
    <w:uiPriority w:val="34"/>
    <w:qFormat/>
    <w:rsid w:val="00F5137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79165D"/>
    <w:pPr>
      <w:tabs>
        <w:tab w:val="center" w:pos="4680"/>
        <w:tab w:val="right" w:pos="9360"/>
      </w:tabs>
    </w:pPr>
  </w:style>
  <w:style w:type="character" w:customStyle="1" w:styleId="HeaderChar">
    <w:name w:val="Header Char"/>
    <w:basedOn w:val="DefaultParagraphFont"/>
    <w:link w:val="Header"/>
    <w:uiPriority w:val="99"/>
    <w:rsid w:val="007916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165D"/>
    <w:pPr>
      <w:tabs>
        <w:tab w:val="center" w:pos="4680"/>
        <w:tab w:val="right" w:pos="9360"/>
      </w:tabs>
    </w:pPr>
  </w:style>
  <w:style w:type="character" w:customStyle="1" w:styleId="FooterChar">
    <w:name w:val="Footer Char"/>
    <w:basedOn w:val="DefaultParagraphFont"/>
    <w:link w:val="Footer"/>
    <w:uiPriority w:val="99"/>
    <w:rsid w:val="0079165D"/>
    <w:rPr>
      <w:rFonts w:ascii="Times New Roman" w:eastAsia="Times New Roman" w:hAnsi="Times New Roman" w:cs="Times New Roman"/>
      <w:sz w:val="24"/>
      <w:szCs w:val="24"/>
    </w:rPr>
  </w:style>
  <w:style w:type="paragraph" w:styleId="NormalWeb">
    <w:name w:val="Normal (Web)"/>
    <w:basedOn w:val="Normal"/>
    <w:rsid w:val="00F0417F"/>
    <w:pPr>
      <w:spacing w:before="100" w:beforeAutospacing="1" w:after="100" w:afterAutospacing="1"/>
    </w:pPr>
  </w:style>
  <w:style w:type="character" w:styleId="Hyperlink">
    <w:name w:val="Hyperlink"/>
    <w:rsid w:val="00F041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chico.edu/celt/ro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reativecommons.org/licenses/by/3.0/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13177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Garcia</dc:creator>
  <cp:keywords/>
  <dc:description/>
  <cp:lastModifiedBy>Alejandro Garcia</cp:lastModifiedBy>
  <cp:revision>2</cp:revision>
  <dcterms:created xsi:type="dcterms:W3CDTF">2018-01-26T22:36:00Z</dcterms:created>
  <dcterms:modified xsi:type="dcterms:W3CDTF">2018-01-26T22:36:00Z</dcterms:modified>
</cp:coreProperties>
</file>