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32A492B3" w:rsidR="000D26E6" w:rsidRPr="000D26E6" w:rsidRDefault="000D26E6" w:rsidP="00AC4223">
      <w:pPr>
        <w:widowControl w:val="0"/>
        <w:autoSpaceDE w:val="0"/>
        <w:autoSpaceDN w:val="0"/>
        <w:adjustRightInd w:val="0"/>
        <w:spacing w:after="240"/>
        <w:rPr>
          <w:rFonts w:ascii="Times New Roman" w:hAnsi="Times New Roman" w:cs="Times New Roman"/>
        </w:rPr>
      </w:pPr>
      <w:r w:rsidRPr="000D26E6">
        <w:rPr>
          <w:rFonts w:ascii="Times New Roman" w:hAnsi="Times New Roman" w:cs="Times New Roman"/>
          <w:b/>
          <w:bCs/>
          <w:i/>
          <w:iCs/>
        </w:rPr>
        <w:t>COURSE:</w:t>
      </w:r>
      <w:r w:rsidRPr="000D26E6">
        <w:rPr>
          <w:rFonts w:ascii="Times New Roman" w:hAnsi="Times New Roman" w:cs="Times New Roman"/>
          <w:bCs/>
          <w:i/>
          <w:iCs/>
        </w:rPr>
        <w:t xml:space="preserve"> </w:t>
      </w:r>
      <w:r w:rsidR="00056440">
        <w:rPr>
          <w:rFonts w:ascii="Times New Roman" w:hAnsi="Times New Roman" w:cs="Times New Roman"/>
          <w:bCs/>
        </w:rPr>
        <w:t>MATH</w:t>
      </w:r>
      <w:r w:rsidR="003104B2">
        <w:rPr>
          <w:rFonts w:ascii="Times New Roman" w:hAnsi="Times New Roman" w:cs="Times New Roman"/>
          <w:bCs/>
        </w:rPr>
        <w:t xml:space="preserve"> 2412 – Pre-Calculus</w:t>
      </w:r>
    </w:p>
    <w:p w14:paraId="4DA049C0" w14:textId="0C296F72" w:rsidR="00D032B1" w:rsidRDefault="000D26E6" w:rsidP="00AC4223">
      <w:pPr>
        <w:widowControl w:val="0"/>
        <w:autoSpaceDE w:val="0"/>
        <w:autoSpaceDN w:val="0"/>
        <w:adjustRightInd w:val="0"/>
        <w:rPr>
          <w:rFonts w:ascii="Times New Roman" w:hAnsi="Times New Roman" w:cs="Times New Roman"/>
          <w:color w:val="111111"/>
        </w:rPr>
      </w:pPr>
      <w:r w:rsidRPr="000D26E6">
        <w:rPr>
          <w:rFonts w:ascii="Times New Roman" w:hAnsi="Times New Roman" w:cs="Times New Roman"/>
          <w:b/>
          <w:bCs/>
          <w:i/>
          <w:iCs/>
        </w:rPr>
        <w:t>TEXTBOOK:</w:t>
      </w:r>
      <w:r w:rsidRPr="000D26E6">
        <w:rPr>
          <w:rFonts w:ascii="Times New Roman" w:hAnsi="Times New Roman" w:cs="Times New Roman"/>
          <w:bCs/>
          <w:i/>
          <w:iCs/>
        </w:rPr>
        <w:t xml:space="preserve"> </w:t>
      </w:r>
      <w:r w:rsidR="00363563">
        <w:rPr>
          <w:rFonts w:ascii="Times New Roman" w:hAnsi="Times New Roman" w:cs="Times New Roman"/>
          <w:bCs/>
          <w:i/>
          <w:iCs/>
        </w:rPr>
        <w:t xml:space="preserve"> </w:t>
      </w:r>
      <w:proofErr w:type="spellStart"/>
      <w:r w:rsidR="004D4B41" w:rsidRPr="00363563">
        <w:rPr>
          <w:rFonts w:ascii="Times New Roman" w:hAnsi="Times New Roman" w:cs="Times New Roman"/>
          <w:i/>
          <w:color w:val="111111"/>
        </w:rPr>
        <w:t>Precalculus</w:t>
      </w:r>
      <w:proofErr w:type="spellEnd"/>
      <w:r w:rsidR="004D4B41" w:rsidRPr="00363563">
        <w:rPr>
          <w:rFonts w:ascii="Times New Roman" w:hAnsi="Times New Roman" w:cs="Times New Roman"/>
          <w:i/>
          <w:color w:val="111111"/>
        </w:rPr>
        <w:t>:</w:t>
      </w:r>
      <w:r w:rsidR="00363563">
        <w:rPr>
          <w:rFonts w:ascii="Times New Roman" w:hAnsi="Times New Roman" w:cs="Times New Roman"/>
          <w:i/>
          <w:color w:val="111111"/>
        </w:rPr>
        <w:t xml:space="preserve"> 9th</w:t>
      </w:r>
      <w:r w:rsidR="00D032B1" w:rsidRPr="00363563">
        <w:rPr>
          <w:rFonts w:ascii="Times New Roman" w:hAnsi="Times New Roman" w:cs="Times New Roman"/>
          <w:i/>
          <w:color w:val="111111"/>
        </w:rPr>
        <w:t xml:space="preserve"> Edition</w:t>
      </w:r>
      <w:r w:rsidR="00D032B1" w:rsidRPr="00C37818">
        <w:rPr>
          <w:rFonts w:ascii="Times New Roman" w:hAnsi="Times New Roman" w:cs="Times New Roman"/>
          <w:color w:val="111111"/>
        </w:rPr>
        <w:t xml:space="preserve">, </w:t>
      </w:r>
      <w:r w:rsidR="004D4B41">
        <w:rPr>
          <w:rFonts w:ascii="Times New Roman" w:hAnsi="Times New Roman" w:cs="Times New Roman"/>
          <w:color w:val="111111"/>
        </w:rPr>
        <w:t xml:space="preserve">2011, </w:t>
      </w:r>
      <w:r w:rsidR="00D032B1" w:rsidRPr="00C37818">
        <w:rPr>
          <w:rFonts w:ascii="Times New Roman" w:hAnsi="Times New Roman" w:cs="Times New Roman"/>
          <w:color w:val="111111"/>
        </w:rPr>
        <w:t xml:space="preserve">by </w:t>
      </w:r>
      <w:r w:rsidR="004D4B41">
        <w:rPr>
          <w:rFonts w:ascii="Times New Roman" w:hAnsi="Times New Roman" w:cs="Times New Roman"/>
          <w:color w:val="111111"/>
        </w:rPr>
        <w:t xml:space="preserve">Michael </w:t>
      </w:r>
      <w:r w:rsidR="00363563">
        <w:rPr>
          <w:rFonts w:ascii="Times New Roman" w:hAnsi="Times New Roman" w:cs="Times New Roman"/>
          <w:color w:val="111111"/>
        </w:rPr>
        <w:t xml:space="preserve">Sullivan, published by Pearson, or </w:t>
      </w:r>
    </w:p>
    <w:p w14:paraId="09E799F3" w14:textId="1B037B78" w:rsidR="00AC44BE" w:rsidRDefault="003104B2" w:rsidP="00AC4223">
      <w:pPr>
        <w:widowControl w:val="0"/>
        <w:autoSpaceDE w:val="0"/>
        <w:autoSpaceDN w:val="0"/>
        <w:adjustRightInd w:val="0"/>
        <w:rPr>
          <w:rFonts w:ascii="Times New Roman" w:hAnsi="Times New Roman" w:cs="Times New Roman"/>
        </w:rPr>
      </w:pPr>
      <w:proofErr w:type="spellStart"/>
      <w:r w:rsidRPr="00363563">
        <w:rPr>
          <w:rFonts w:ascii="Times New Roman" w:hAnsi="Times New Roman" w:cs="Times New Roman"/>
          <w:i/>
          <w:iCs/>
        </w:rPr>
        <w:t>Precalculus</w:t>
      </w:r>
      <w:proofErr w:type="spellEnd"/>
      <w:r w:rsidR="00363563" w:rsidRPr="00363563">
        <w:rPr>
          <w:rFonts w:ascii="Times New Roman" w:hAnsi="Times New Roman" w:cs="Times New Roman"/>
          <w:i/>
        </w:rPr>
        <w:t>: 6</w:t>
      </w:r>
      <w:r w:rsidR="00363563" w:rsidRPr="00363563">
        <w:rPr>
          <w:rFonts w:ascii="Times New Roman" w:hAnsi="Times New Roman" w:cs="Times New Roman"/>
          <w:i/>
          <w:vertAlign w:val="superscript"/>
        </w:rPr>
        <w:t>th</w:t>
      </w:r>
      <w:r w:rsidR="00363563" w:rsidRPr="00363563">
        <w:rPr>
          <w:rFonts w:ascii="Times New Roman" w:hAnsi="Times New Roman" w:cs="Times New Roman"/>
          <w:i/>
        </w:rPr>
        <w:t xml:space="preserve"> e</w:t>
      </w:r>
      <w:r w:rsidRPr="00363563">
        <w:rPr>
          <w:rFonts w:ascii="Times New Roman" w:hAnsi="Times New Roman" w:cs="Times New Roman"/>
          <w:i/>
        </w:rPr>
        <w:t>dition</w:t>
      </w:r>
      <w:r w:rsidRPr="003104B2">
        <w:rPr>
          <w:rFonts w:ascii="Times New Roman" w:hAnsi="Times New Roman" w:cs="Times New Roman"/>
        </w:rPr>
        <w:t>, 2011, by James Ste</w:t>
      </w:r>
      <w:r w:rsidR="001A02F4">
        <w:rPr>
          <w:rFonts w:ascii="Times New Roman" w:hAnsi="Times New Roman" w:cs="Times New Roman"/>
        </w:rPr>
        <w:t xml:space="preserve">wart, </w:t>
      </w:r>
      <w:proofErr w:type="spellStart"/>
      <w:r w:rsidR="001A02F4">
        <w:rPr>
          <w:rFonts w:ascii="Times New Roman" w:hAnsi="Times New Roman" w:cs="Times New Roman"/>
        </w:rPr>
        <w:t>Lother</w:t>
      </w:r>
      <w:proofErr w:type="spellEnd"/>
      <w:r w:rsidR="001A02F4">
        <w:rPr>
          <w:rFonts w:ascii="Times New Roman" w:hAnsi="Times New Roman" w:cs="Times New Roman"/>
        </w:rPr>
        <w:t xml:space="preserve"> </w:t>
      </w:r>
      <w:proofErr w:type="spellStart"/>
      <w:r w:rsidR="001A02F4">
        <w:rPr>
          <w:rFonts w:ascii="Times New Roman" w:hAnsi="Times New Roman" w:cs="Times New Roman"/>
        </w:rPr>
        <w:t>Redlin</w:t>
      </w:r>
      <w:proofErr w:type="spellEnd"/>
      <w:r w:rsidR="001A02F4">
        <w:rPr>
          <w:rFonts w:ascii="Times New Roman" w:hAnsi="Times New Roman" w:cs="Times New Roman"/>
        </w:rPr>
        <w:t xml:space="preserve">, and </w:t>
      </w:r>
      <w:proofErr w:type="spellStart"/>
      <w:r w:rsidR="001A02F4">
        <w:rPr>
          <w:rFonts w:ascii="Times New Roman" w:hAnsi="Times New Roman" w:cs="Times New Roman"/>
        </w:rPr>
        <w:t>Saleem</w:t>
      </w:r>
      <w:proofErr w:type="spellEnd"/>
      <w:r w:rsidR="001A02F4">
        <w:rPr>
          <w:rFonts w:ascii="Times New Roman" w:hAnsi="Times New Roman" w:cs="Times New Roman"/>
        </w:rPr>
        <w:t xml:space="preserve"> </w:t>
      </w:r>
      <w:r w:rsidRPr="003104B2">
        <w:rPr>
          <w:rFonts w:ascii="Times New Roman" w:hAnsi="Times New Roman" w:cs="Times New Roman"/>
        </w:rPr>
        <w:t xml:space="preserve">Watson, published by </w:t>
      </w:r>
      <w:r w:rsidR="004D4B41">
        <w:rPr>
          <w:rFonts w:ascii="Times New Roman" w:hAnsi="Times New Roman" w:cs="Times New Roman"/>
        </w:rPr>
        <w:t xml:space="preserve">Cengage </w:t>
      </w:r>
      <w:r w:rsidR="00363563">
        <w:rPr>
          <w:rFonts w:ascii="Times New Roman" w:hAnsi="Times New Roman" w:cs="Times New Roman"/>
        </w:rPr>
        <w:t xml:space="preserve">learning, or  </w:t>
      </w:r>
      <w:proofErr w:type="spellStart"/>
      <w:r w:rsidR="00BE445F" w:rsidRPr="00363563">
        <w:rPr>
          <w:rFonts w:ascii="Times New Roman" w:hAnsi="Times New Roman" w:cs="Times New Roman"/>
          <w:i/>
        </w:rPr>
        <w:t>Pre</w:t>
      </w:r>
      <w:r w:rsidR="00AC44BE" w:rsidRPr="00363563">
        <w:rPr>
          <w:rFonts w:ascii="Times New Roman" w:hAnsi="Times New Roman" w:cs="Times New Roman"/>
          <w:i/>
        </w:rPr>
        <w:t>calculus</w:t>
      </w:r>
      <w:proofErr w:type="spellEnd"/>
      <w:r w:rsidR="00AC44BE" w:rsidRPr="00363563">
        <w:rPr>
          <w:rFonts w:ascii="Times New Roman" w:hAnsi="Times New Roman" w:cs="Times New Roman"/>
          <w:i/>
        </w:rPr>
        <w:t xml:space="preserve">: </w:t>
      </w:r>
      <w:proofErr w:type="spellStart"/>
      <w:r w:rsidR="00AC44BE" w:rsidRPr="00363563">
        <w:rPr>
          <w:rFonts w:ascii="Times New Roman" w:hAnsi="Times New Roman" w:cs="Times New Roman"/>
          <w:i/>
        </w:rPr>
        <w:t>Openstax</w:t>
      </w:r>
      <w:proofErr w:type="spellEnd"/>
      <w:r w:rsidR="00AC44BE" w:rsidRPr="00363563">
        <w:rPr>
          <w:rFonts w:ascii="Times New Roman" w:hAnsi="Times New Roman" w:cs="Times New Roman"/>
          <w:i/>
        </w:rPr>
        <w:t xml:space="preserve"> </w:t>
      </w:r>
      <w:r w:rsidR="00B270C9" w:rsidRPr="00363563">
        <w:rPr>
          <w:rFonts w:ascii="Times New Roman" w:hAnsi="Times New Roman" w:cs="Times New Roman"/>
          <w:i/>
        </w:rPr>
        <w:t>College Pre-c</w:t>
      </w:r>
      <w:r w:rsidR="00AC44BE" w:rsidRPr="00363563">
        <w:rPr>
          <w:rFonts w:ascii="Times New Roman" w:hAnsi="Times New Roman" w:cs="Times New Roman"/>
          <w:i/>
        </w:rPr>
        <w:t>alculus</w:t>
      </w:r>
      <w:r w:rsidR="00363563">
        <w:rPr>
          <w:rFonts w:ascii="Times New Roman" w:hAnsi="Times New Roman" w:cs="Times New Roman"/>
        </w:rPr>
        <w:t xml:space="preserve"> which can be obtained from   </w:t>
      </w:r>
      <w:hyperlink r:id="rId5" w:history="1">
        <w:r w:rsidR="00363563" w:rsidRPr="00A3637C">
          <w:rPr>
            <w:rStyle w:val="Hyperlink"/>
            <w:rFonts w:ascii="Times New Roman" w:hAnsi="Times New Roman" w:cs="Times New Roman"/>
          </w:rPr>
          <w:t>https://www.openstaxcollege.org/textbooks/precalculus/get</w:t>
        </w:r>
      </w:hyperlink>
      <w:r w:rsidR="00AC44BE" w:rsidRPr="00B270C9">
        <w:rPr>
          <w:rFonts w:ascii="Times New Roman" w:hAnsi="Times New Roman" w:cs="Times New Roman"/>
        </w:rPr>
        <w:t> </w:t>
      </w:r>
    </w:p>
    <w:p w14:paraId="7B43D611" w14:textId="77777777" w:rsidR="00363563" w:rsidRPr="00B270C9" w:rsidRDefault="00363563" w:rsidP="00AC4223">
      <w:pPr>
        <w:widowControl w:val="0"/>
        <w:autoSpaceDE w:val="0"/>
        <w:autoSpaceDN w:val="0"/>
        <w:adjustRightInd w:val="0"/>
        <w:rPr>
          <w:rFonts w:ascii="Times New Roman" w:hAnsi="Times New Roman" w:cs="Times New Roman"/>
        </w:rPr>
      </w:pPr>
    </w:p>
    <w:p w14:paraId="229A4F25" w14:textId="17262C3B" w:rsidR="005B2AB0" w:rsidRDefault="000D26E6" w:rsidP="00AC4223">
      <w:pPr>
        <w:widowControl w:val="0"/>
        <w:autoSpaceDE w:val="0"/>
        <w:autoSpaceDN w:val="0"/>
        <w:adjustRightInd w:val="0"/>
        <w:rPr>
          <w:rFonts w:ascii="Times New Roman" w:hAnsi="Times New Roman" w:cs="Times New Roman"/>
        </w:rPr>
      </w:pPr>
      <w:r w:rsidRPr="003104B2">
        <w:rPr>
          <w:rFonts w:ascii="Times New Roman" w:hAnsi="Times New Roman" w:cs="Times New Roman"/>
          <w:b/>
          <w:bCs/>
          <w:i/>
          <w:iCs/>
        </w:rPr>
        <w:t>PREREQUISITE:</w:t>
      </w:r>
      <w:r w:rsidRPr="003104B2">
        <w:rPr>
          <w:rFonts w:ascii="Times New Roman" w:hAnsi="Times New Roman" w:cs="Times New Roman"/>
          <w:bCs/>
          <w:i/>
          <w:iCs/>
        </w:rPr>
        <w:t xml:space="preserve"> </w:t>
      </w:r>
      <w:r w:rsidR="003104B2">
        <w:rPr>
          <w:rFonts w:ascii="Times New Roman" w:hAnsi="Times New Roman" w:cs="Times New Roman"/>
        </w:rPr>
        <w:t>MATH 1313</w:t>
      </w:r>
      <w:r w:rsidR="003104B2" w:rsidRPr="003104B2">
        <w:rPr>
          <w:rFonts w:ascii="Times New Roman" w:hAnsi="Times New Roman" w:cs="Times New Roman"/>
        </w:rPr>
        <w:t xml:space="preserve"> or its equivalent</w:t>
      </w:r>
      <w:r w:rsidR="003104B2">
        <w:rPr>
          <w:rFonts w:ascii="Times New Roman" w:hAnsi="Times New Roman" w:cs="Times New Roman"/>
        </w:rPr>
        <w:t xml:space="preserve"> with a grade of C or better,</w:t>
      </w:r>
      <w:r w:rsidR="003104B2" w:rsidRPr="003104B2">
        <w:rPr>
          <w:rFonts w:ascii="Times New Roman" w:hAnsi="Times New Roman" w:cs="Times New Roman"/>
        </w:rPr>
        <w:t xml:space="preserve"> ACCUPLACER College Level Mathemat</w:t>
      </w:r>
      <w:r w:rsidR="003104B2">
        <w:rPr>
          <w:rFonts w:ascii="Times New Roman" w:hAnsi="Times New Roman" w:cs="Times New Roman"/>
        </w:rPr>
        <w:t xml:space="preserve">ics part score 80 or better, </w:t>
      </w:r>
      <w:r w:rsidR="003104B2" w:rsidRPr="003104B2">
        <w:rPr>
          <w:rFonts w:ascii="Times New Roman" w:hAnsi="Times New Roman" w:cs="Times New Roman"/>
        </w:rPr>
        <w:t>appropriate high school</w:t>
      </w:r>
      <w:r w:rsidR="003104B2">
        <w:rPr>
          <w:rFonts w:ascii="Times New Roman" w:hAnsi="Times New Roman" w:cs="Times New Roman"/>
        </w:rPr>
        <w:t xml:space="preserve"> background and placement scores, or passing the College Algebra exemption test.</w:t>
      </w:r>
    </w:p>
    <w:p w14:paraId="46F2C904" w14:textId="77777777" w:rsidR="00C67E73" w:rsidRPr="003104B2" w:rsidRDefault="00C67E73" w:rsidP="00AC4223">
      <w:pPr>
        <w:widowControl w:val="0"/>
        <w:autoSpaceDE w:val="0"/>
        <w:autoSpaceDN w:val="0"/>
        <w:adjustRightInd w:val="0"/>
        <w:rPr>
          <w:rFonts w:ascii="Times" w:hAnsi="Times" w:cs="Times"/>
        </w:rPr>
      </w:pPr>
    </w:p>
    <w:p w14:paraId="58146F0F" w14:textId="42ED8AED" w:rsidR="000D26E6" w:rsidRDefault="000D26E6" w:rsidP="00AC4223">
      <w:pPr>
        <w:widowControl w:val="0"/>
        <w:autoSpaceDE w:val="0"/>
        <w:autoSpaceDN w:val="0"/>
        <w:adjustRightInd w:val="0"/>
        <w:spacing w:after="240"/>
        <w:rPr>
          <w:rFonts w:ascii="Times New Roman" w:hAnsi="Times New Roman" w:cs="Times New Roman"/>
          <w:bCs/>
          <w:i/>
          <w:iCs/>
        </w:rPr>
      </w:pPr>
      <w:r w:rsidRPr="000D26E6">
        <w:rPr>
          <w:rFonts w:ascii="Times New Roman" w:hAnsi="Times New Roman" w:cs="Times New Roman"/>
          <w:b/>
          <w:bCs/>
          <w:i/>
          <w:iCs/>
        </w:rPr>
        <w:t>INSTRUCTOR:</w:t>
      </w:r>
      <w:r w:rsidRPr="000D26E6">
        <w:rPr>
          <w:rFonts w:ascii="Times New Roman" w:hAnsi="Times New Roman" w:cs="Times New Roman"/>
          <w:bCs/>
          <w:i/>
          <w:iCs/>
        </w:rPr>
        <w:t xml:space="preserve"> </w:t>
      </w:r>
      <w:r w:rsidRPr="000D26E6">
        <w:rPr>
          <w:rFonts w:ascii="Times New Roman" w:hAnsi="Times New Roman" w:cs="Times New Roman"/>
          <w:bCs/>
        </w:rPr>
        <w:t>XXX</w:t>
      </w:r>
      <w:r w:rsidR="000F65AA">
        <w:rPr>
          <w:rFonts w:ascii="Times New Roman" w:hAnsi="Times New Roman" w:cs="Times New Roman"/>
          <w:bCs/>
        </w:rPr>
        <w:t xml:space="preserve">, </w:t>
      </w:r>
      <w:r w:rsidRPr="000D26E6">
        <w:rPr>
          <w:rFonts w:ascii="Times New Roman" w:hAnsi="Times New Roman" w:cs="Times New Roman"/>
          <w:b/>
          <w:bCs/>
        </w:rPr>
        <w:t>E-Mail:</w:t>
      </w:r>
      <w:r w:rsidRPr="000D26E6">
        <w:rPr>
          <w:rFonts w:ascii="Times New Roman" w:hAnsi="Times New Roman" w:cs="Times New Roman"/>
          <w:bCs/>
        </w:rPr>
        <w:t xml:space="preserve"> XXX</w:t>
      </w:r>
      <w:r w:rsidR="00875F5E">
        <w:rPr>
          <w:rFonts w:ascii="Times New Roman" w:hAnsi="Times New Roman" w:cs="Times New Roman"/>
          <w:bCs/>
        </w:rPr>
        <w:t>@utrgv.edu</w:t>
      </w:r>
      <w:r w:rsidR="000F65AA">
        <w:rPr>
          <w:rFonts w:ascii="Times New Roman" w:hAnsi="Times New Roman" w:cs="Times New Roman"/>
          <w:bCs/>
        </w:rPr>
        <w:t xml:space="preserve">, </w:t>
      </w:r>
      <w:r w:rsidRPr="000D26E6">
        <w:rPr>
          <w:rFonts w:ascii="Times New Roman" w:hAnsi="Times New Roman" w:cs="Times New Roman"/>
          <w:b/>
          <w:bCs/>
          <w:i/>
          <w:iCs/>
        </w:rPr>
        <w:t>OFFICE</w:t>
      </w:r>
      <w:r w:rsidR="00875F5E">
        <w:rPr>
          <w:rFonts w:ascii="Times New Roman" w:hAnsi="Times New Roman" w:cs="Times New Roman"/>
          <w:b/>
          <w:bCs/>
          <w:i/>
          <w:iCs/>
        </w:rPr>
        <w:t>:</w:t>
      </w:r>
      <w:r w:rsidRPr="000D26E6">
        <w:rPr>
          <w:rFonts w:ascii="Times New Roman" w:hAnsi="Times New Roman" w:cs="Times New Roman"/>
          <w:bCs/>
        </w:rPr>
        <w:t xml:space="preserve"> XXX</w:t>
      </w:r>
      <w:r w:rsidR="000F65AA">
        <w:rPr>
          <w:rFonts w:ascii="Times New Roman" w:hAnsi="Times New Roman" w:cs="Times New Roman"/>
          <w:bCs/>
        </w:rPr>
        <w:t>,</w:t>
      </w:r>
      <w:r w:rsidRPr="000D26E6">
        <w:rPr>
          <w:rFonts w:ascii="Times New Roman" w:hAnsi="Times New Roman" w:cs="Times New Roman"/>
          <w:bCs/>
        </w:rPr>
        <w:t xml:space="preserve"> </w:t>
      </w:r>
      <w:r w:rsidRPr="000D26E6">
        <w:rPr>
          <w:rFonts w:ascii="Times New Roman" w:hAnsi="Times New Roman" w:cs="Times New Roman"/>
          <w:b/>
          <w:bCs/>
          <w:i/>
          <w:iCs/>
        </w:rPr>
        <w:t>TELEPHONE:</w:t>
      </w:r>
      <w:r w:rsidRPr="000D26E6">
        <w:rPr>
          <w:rFonts w:ascii="Times New Roman" w:hAnsi="Times New Roman" w:cs="Times New Roman"/>
          <w:bCs/>
          <w:i/>
          <w:iCs/>
        </w:rPr>
        <w:t xml:space="preserve"> </w:t>
      </w:r>
      <w:r w:rsidRPr="000D26E6">
        <w:rPr>
          <w:rFonts w:ascii="Times New Roman" w:hAnsi="Times New Roman" w:cs="Times New Roman"/>
        </w:rPr>
        <w:t xml:space="preserve">XXX </w:t>
      </w:r>
      <w:r>
        <w:rPr>
          <w:rFonts w:ascii="Times New Roman" w:hAnsi="Times New Roman" w:cs="Times New Roman"/>
        </w:rPr>
        <w:br/>
      </w:r>
      <w:r w:rsidRPr="000D26E6">
        <w:rPr>
          <w:rFonts w:ascii="Times New Roman" w:hAnsi="Times New Roman" w:cs="Times New Roman"/>
          <w:b/>
          <w:bCs/>
          <w:i/>
          <w:iCs/>
        </w:rPr>
        <w:t>OFFICE HOURS:</w:t>
      </w:r>
      <w:r w:rsidRPr="000D26E6">
        <w:rPr>
          <w:rFonts w:ascii="Times New Roman" w:hAnsi="Times New Roman" w:cs="Times New Roman"/>
          <w:bCs/>
          <w:i/>
          <w:iCs/>
        </w:rPr>
        <w:t xml:space="preserve"> </w:t>
      </w:r>
      <w:r w:rsidR="0002787C" w:rsidRPr="00985898">
        <w:rPr>
          <w:rFonts w:ascii="Times New Roman" w:hAnsi="Times New Roman" w:cs="Times New Roman"/>
          <w:bCs/>
          <w:iCs/>
        </w:rPr>
        <w:t>XXX</w:t>
      </w:r>
    </w:p>
    <w:p w14:paraId="27168D5C" w14:textId="2DF78615" w:rsidR="0037252A" w:rsidRPr="0037252A" w:rsidRDefault="0037252A" w:rsidP="00AC4223">
      <w:pPr>
        <w:widowControl w:val="0"/>
        <w:autoSpaceDE w:val="0"/>
        <w:autoSpaceDN w:val="0"/>
        <w:adjustRightInd w:val="0"/>
        <w:spacing w:after="240"/>
        <w:rPr>
          <w:rFonts w:ascii="Times New Roman" w:hAnsi="Times New Roman" w:cs="Times New Roman"/>
        </w:rPr>
      </w:pPr>
      <w:r w:rsidRPr="0037252A">
        <w:rPr>
          <w:rFonts w:ascii="Times New Roman" w:hAnsi="Times New Roman" w:cs="Times New Roman"/>
          <w:b/>
          <w:bCs/>
          <w:i/>
          <w:iCs/>
        </w:rPr>
        <w:t xml:space="preserve">TOPICS: </w:t>
      </w:r>
      <w:r w:rsidRPr="0037252A">
        <w:rPr>
          <w:rFonts w:ascii="Times New Roman" w:hAnsi="Times New Roman" w:cs="Times New Roman"/>
          <w:color w:val="1D1D1D"/>
        </w:rPr>
        <w:t xml:space="preserve">Topics include trigonometric functions, applications, graphs, equations, and identities; inverse trigonometric functions; vectors; sequences and series; the Binomial Theorem; conic sections; and parametric and polar equations. </w:t>
      </w:r>
    </w:p>
    <w:p w14:paraId="4181FE48" w14:textId="6B16737F" w:rsidR="00336C0B" w:rsidRDefault="0037252A" w:rsidP="00AC4223">
      <w:pPr>
        <w:widowControl w:val="0"/>
        <w:autoSpaceDE w:val="0"/>
        <w:autoSpaceDN w:val="0"/>
        <w:adjustRightInd w:val="0"/>
        <w:spacing w:after="240"/>
        <w:rPr>
          <w:rFonts w:ascii="Times New Roman" w:hAnsi="Times New Roman" w:cs="Times New Roman"/>
        </w:rPr>
      </w:pPr>
      <w:r w:rsidRPr="00C67E73">
        <w:rPr>
          <w:rFonts w:ascii="Times New Roman" w:hAnsi="Times New Roman" w:cs="Times New Roman"/>
          <w:b/>
          <w:bCs/>
          <w:i/>
        </w:rPr>
        <w:t>CALCULATOR</w:t>
      </w:r>
      <w:r w:rsidR="00C67E73" w:rsidRPr="00C67E73">
        <w:rPr>
          <w:rFonts w:ascii="Times New Roman" w:hAnsi="Times New Roman" w:cs="Times New Roman"/>
          <w:b/>
          <w:bCs/>
          <w:i/>
        </w:rPr>
        <w:t>S</w:t>
      </w:r>
      <w:r w:rsidRPr="0037252A">
        <w:rPr>
          <w:rFonts w:ascii="Times New Roman" w:hAnsi="Times New Roman" w:cs="Times New Roman"/>
        </w:rPr>
        <w:t xml:space="preserve">: Students are encouraged to obtain a TI-83 or TI-84 plus calculator. A project may be assigned using these calculators. Calculators will be permitted for the use on quizzes and exams, except for those models that have a type- writer (QWERTY) keypad or those models with built-in Computer Algebra Systems (the capability to simplify algebraic expressions, multiply polynomials). Examples of calculators not allowed included the Casio CFX-9970G, HP-40G, and TI-89/92/Voyage. Pocket organizers, handheld or laptop computers, electronic writing pads or pen-input devices, and phones will not be permitted during quizzes and exams. Let me know if you have any questions about your calculator (or one that you are thinking of purchasing. </w:t>
      </w:r>
    </w:p>
    <w:p w14:paraId="0D7AD927" w14:textId="271C785F" w:rsidR="000F77F0" w:rsidRPr="000F77F0" w:rsidRDefault="00C67E73" w:rsidP="00AC4223">
      <w:pPr>
        <w:widowControl w:val="0"/>
        <w:autoSpaceDE w:val="0"/>
        <w:autoSpaceDN w:val="0"/>
        <w:adjustRightInd w:val="0"/>
        <w:spacing w:after="240"/>
        <w:rPr>
          <w:rFonts w:ascii="Times New Roman" w:hAnsi="Times New Roman" w:cs="Times New Roman"/>
        </w:rPr>
      </w:pPr>
      <w:r w:rsidRPr="00C67E73">
        <w:rPr>
          <w:rFonts w:ascii="Times New Roman" w:hAnsi="Times New Roman" w:cs="Times New Roman"/>
          <w:b/>
          <w:bCs/>
          <w:i/>
        </w:rPr>
        <w:t>EXAMINATIONS</w:t>
      </w:r>
      <w:r w:rsidR="00CB2E2C">
        <w:rPr>
          <w:rFonts w:ascii="Times New Roman" w:hAnsi="Times New Roman" w:cs="Times New Roman"/>
          <w:b/>
          <w:bCs/>
          <w:i/>
        </w:rPr>
        <w:t>/ASSESSMENTS</w:t>
      </w:r>
      <w:r w:rsidR="000F77F0" w:rsidRPr="000F77F0">
        <w:rPr>
          <w:rFonts w:ascii="Times New Roman" w:hAnsi="Times New Roman" w:cs="Times New Roman"/>
        </w:rPr>
        <w:t xml:space="preserve">: There will be </w:t>
      </w:r>
      <w:r w:rsidR="00F61B04">
        <w:rPr>
          <w:rFonts w:ascii="Times New Roman" w:hAnsi="Times New Roman" w:cs="Times New Roman"/>
        </w:rPr>
        <w:t>homework</w:t>
      </w:r>
      <w:r w:rsidR="00D032B1">
        <w:rPr>
          <w:rFonts w:ascii="Times New Roman" w:hAnsi="Times New Roman" w:cs="Times New Roman"/>
        </w:rPr>
        <w:t>, quizzes,</w:t>
      </w:r>
      <w:r w:rsidR="000F77F0" w:rsidRPr="000F77F0">
        <w:rPr>
          <w:rFonts w:ascii="Times New Roman" w:hAnsi="Times New Roman" w:cs="Times New Roman"/>
        </w:rPr>
        <w:t xml:space="preserve"> tests and a mandatory, comprehensive final exam. There are no make-up tests for any reason. Anyone missing a test receives a grade of zero. </w:t>
      </w:r>
    </w:p>
    <w:p w14:paraId="75A915EE" w14:textId="0349AD19" w:rsidR="000F77F0" w:rsidRPr="00336C0B" w:rsidRDefault="00C67E73" w:rsidP="00AC4223">
      <w:pPr>
        <w:widowControl w:val="0"/>
        <w:autoSpaceDE w:val="0"/>
        <w:autoSpaceDN w:val="0"/>
        <w:adjustRightInd w:val="0"/>
        <w:spacing w:after="240"/>
        <w:rPr>
          <w:rFonts w:ascii="Times New Roman" w:hAnsi="Times New Roman" w:cs="Times New Roman"/>
        </w:rPr>
      </w:pPr>
      <w:r w:rsidRPr="00C67E73">
        <w:rPr>
          <w:rFonts w:ascii="Times New Roman" w:hAnsi="Times New Roman" w:cs="Times New Roman"/>
          <w:b/>
          <w:bCs/>
          <w:i/>
        </w:rPr>
        <w:t>GRADE DISTRIBUTION</w:t>
      </w:r>
      <w:r w:rsidR="000F77F0" w:rsidRPr="000F77F0">
        <w:rPr>
          <w:rFonts w:ascii="Times New Roman" w:hAnsi="Times New Roman" w:cs="Times New Roman"/>
        </w:rPr>
        <w:t xml:space="preserve">: The course grade will be assigned according to the following scale: </w:t>
      </w:r>
      <w:proofErr w:type="gramStart"/>
      <w:r w:rsidR="000F77F0" w:rsidRPr="000F77F0">
        <w:rPr>
          <w:rFonts w:ascii="Times New Roman" w:hAnsi="Times New Roman" w:cs="Times New Roman"/>
        </w:rPr>
        <w:t>A(</w:t>
      </w:r>
      <w:proofErr w:type="gramEnd"/>
      <w:r w:rsidR="000F77F0" w:rsidRPr="000F77F0">
        <w:rPr>
          <w:rFonts w:ascii="Times New Roman" w:hAnsi="Times New Roman" w:cs="Times New Roman"/>
        </w:rPr>
        <w:t xml:space="preserve">90-100%), B(80-89%), C(70-79%), D(60-69%), F(below 60%). </w:t>
      </w:r>
    </w:p>
    <w:p w14:paraId="2C54B688" w14:textId="77777777" w:rsidR="00336C0B" w:rsidRPr="00336C0B" w:rsidRDefault="00336C0B" w:rsidP="00AC4223">
      <w:pPr>
        <w:widowControl w:val="0"/>
        <w:autoSpaceDE w:val="0"/>
        <w:autoSpaceDN w:val="0"/>
        <w:adjustRightInd w:val="0"/>
        <w:spacing w:after="240"/>
        <w:rPr>
          <w:rFonts w:ascii="Times New Roman" w:hAnsi="Times New Roman" w:cs="Times New Roman"/>
        </w:rPr>
      </w:pPr>
      <w:r w:rsidRPr="00336C0B">
        <w:rPr>
          <w:rFonts w:ascii="Times New Roman" w:hAnsi="Times New Roman" w:cs="Times New Roman"/>
          <w:b/>
          <w:bCs/>
          <w:i/>
          <w:iCs/>
        </w:rPr>
        <w:t xml:space="preserve">SUGGESTION: </w:t>
      </w:r>
      <w:r w:rsidRPr="00336C0B">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p>
    <w:p w14:paraId="1505A8EA" w14:textId="77777777" w:rsidR="00C67E73" w:rsidRPr="000D208B" w:rsidRDefault="00C67E73" w:rsidP="00AC4223">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t>The following are ways to get free help outside of class:</w:t>
      </w:r>
    </w:p>
    <w:p w14:paraId="152DCFDC" w14:textId="77777777" w:rsidR="00C67E73" w:rsidRPr="00804C13" w:rsidRDefault="00C67E73" w:rsidP="00AC4223">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198BF3E8" w14:textId="77777777" w:rsidR="00C67E73" w:rsidRPr="00804C13" w:rsidRDefault="00C67E73" w:rsidP="00AC4223">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Pr="00804C13">
        <w:rPr>
          <w:rFonts w:ascii="Times New Roman" w:hAnsi="Times New Roman" w:cs="Times New Roman"/>
          <w:bCs/>
          <w:iCs/>
          <w:color w:val="FF0000"/>
        </w:rPr>
        <w:t xml:space="preserve"> </w:t>
      </w:r>
      <w:r w:rsidRPr="00804C13">
        <w:rPr>
          <w:rFonts w:ascii="Times New Roman" w:hAnsi="Times New Roman" w:cs="Times New Roman"/>
          <w:bCs/>
          <w:iCs/>
        </w:rPr>
        <w:t>(Edinburg Campus)</w:t>
      </w:r>
    </w:p>
    <w:p w14:paraId="2918BB9D" w14:textId="77777777" w:rsidR="00C67E73" w:rsidRPr="00804C13" w:rsidRDefault="00C67E73" w:rsidP="00AC4223">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r w:rsidRPr="00804C13">
        <w:rPr>
          <w:rFonts w:ascii="Times New Roman" w:hAnsi="Times New Roman" w:cs="Times New Roman"/>
          <w:bCs/>
          <w:iCs/>
        </w:rPr>
        <w:t xml:space="preserve">MAGC </w:t>
      </w:r>
      <w:r>
        <w:rPr>
          <w:rFonts w:ascii="Times New Roman" w:hAnsi="Times New Roman" w:cs="Times New Roman"/>
          <w:bCs/>
          <w:iCs/>
        </w:rPr>
        <w:t xml:space="preserve"> 1.106 </w:t>
      </w:r>
      <w:r w:rsidRPr="00804C13">
        <w:rPr>
          <w:rFonts w:ascii="Times New Roman" w:hAnsi="Times New Roman" w:cs="Times New Roman"/>
          <w:bCs/>
          <w:iCs/>
        </w:rPr>
        <w:t>(Edinburg Campus)</w:t>
      </w:r>
    </w:p>
    <w:p w14:paraId="34E22F95" w14:textId="77777777" w:rsidR="00C67E73" w:rsidRPr="00804C13" w:rsidRDefault="00C67E73" w:rsidP="00AC4223">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Visit the Math Tutoring Lab at SETB 1.408  (Brownsville Campus)</w:t>
      </w:r>
    </w:p>
    <w:p w14:paraId="64482DC9" w14:textId="77777777" w:rsidR="00C67E73" w:rsidRDefault="00C67E73" w:rsidP="00AC4223">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lastRenderedPageBreak/>
        <w:t>Visit the Math and Natural Sciences Learning Center at Cavalry Hall; Phone number: (956) 882-7058, (956) 882-8208 (Brownsville Campus)</w:t>
      </w:r>
    </w:p>
    <w:p w14:paraId="5B1E1DD3" w14:textId="77777777" w:rsidR="00C67E73" w:rsidRDefault="00C67E73" w:rsidP="00AC4223">
      <w:pPr>
        <w:widowControl w:val="0"/>
        <w:autoSpaceDE w:val="0"/>
        <w:autoSpaceDN w:val="0"/>
        <w:adjustRightInd w:val="0"/>
        <w:rPr>
          <w:rFonts w:ascii="Times New Roman" w:hAnsi="Times New Roman" w:cs="Times New Roman"/>
          <w:b/>
          <w:bCs/>
        </w:rPr>
      </w:pPr>
    </w:p>
    <w:p w14:paraId="053C5A59" w14:textId="17AEE955" w:rsidR="000F77F0" w:rsidRPr="00C67E73" w:rsidRDefault="000F77F0" w:rsidP="00AC4223">
      <w:pPr>
        <w:widowControl w:val="0"/>
        <w:autoSpaceDE w:val="0"/>
        <w:autoSpaceDN w:val="0"/>
        <w:adjustRightInd w:val="0"/>
        <w:rPr>
          <w:rFonts w:ascii="Times New Roman" w:hAnsi="Times New Roman" w:cs="Times New Roman"/>
        </w:rPr>
      </w:pPr>
      <w:r w:rsidRPr="00C67E73">
        <w:rPr>
          <w:rFonts w:ascii="Times New Roman" w:hAnsi="Times New Roman" w:cs="Times New Roman"/>
          <w:b/>
          <w:bCs/>
        </w:rPr>
        <w:t xml:space="preserve">Pre-calculus with Trigonometry Student Learning Objectives </w:t>
      </w:r>
    </w:p>
    <w:p w14:paraId="7762BA02" w14:textId="77777777" w:rsidR="000F77F0" w:rsidRPr="000F77F0" w:rsidRDefault="000F77F0" w:rsidP="00AC4223">
      <w:pPr>
        <w:widowControl w:val="0"/>
        <w:autoSpaceDE w:val="0"/>
        <w:autoSpaceDN w:val="0"/>
        <w:adjustRightInd w:val="0"/>
        <w:rPr>
          <w:rFonts w:ascii="Times New Roman" w:hAnsi="Times New Roman" w:cs="Times New Roman"/>
        </w:rPr>
      </w:pPr>
      <w:r w:rsidRPr="000F77F0">
        <w:rPr>
          <w:rFonts w:ascii="Times New Roman" w:hAnsi="Times New Roman" w:cs="Times New Roman"/>
        </w:rPr>
        <w:t xml:space="preserve">After completing this course students will be able to </w:t>
      </w:r>
    </w:p>
    <w:p w14:paraId="2186C8FA" w14:textId="77777777"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an understanding and skill in the use of trigonometric functions, formulas, and fundamental identities.  </w:t>
      </w:r>
    </w:p>
    <w:p w14:paraId="4AD8E82D" w14:textId="77777777"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knowledge of the exact values of certain trigonometric functions for particular angles in degrees and radians.  </w:t>
      </w:r>
    </w:p>
    <w:p w14:paraId="7E4FD984" w14:textId="77777777"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an understanding and be able to solve right triangle and non right triangle problems using trigonometric functions.  </w:t>
      </w:r>
    </w:p>
    <w:p w14:paraId="58588E9E" w14:textId="77777777"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Graph and name the graph of a circular function.  </w:t>
      </w:r>
    </w:p>
    <w:p w14:paraId="5864325E" w14:textId="7F7AF58B"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an understanding and be able to solve tri</w:t>
      </w:r>
      <w:r w:rsidR="00C67E73">
        <w:rPr>
          <w:rFonts w:ascii="Times New Roman" w:hAnsi="Times New Roman" w:cs="Times New Roman"/>
        </w:rPr>
        <w:t xml:space="preserve">gonometric equations using the </w:t>
      </w:r>
      <w:r w:rsidRPr="000F77F0">
        <w:rPr>
          <w:rFonts w:ascii="Times New Roman" w:hAnsi="Times New Roman" w:cs="Times New Roman"/>
        </w:rPr>
        <w:t>basic trigonometric identities.  </w:t>
      </w:r>
    </w:p>
    <w:p w14:paraId="16ED1A5D" w14:textId="2349DD50"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an understanding of sequences and series,</w:t>
      </w:r>
      <w:r w:rsidR="00C67E73">
        <w:rPr>
          <w:rFonts w:ascii="Times New Roman" w:hAnsi="Times New Roman" w:cs="Times New Roman"/>
        </w:rPr>
        <w:t xml:space="preserve"> in general, and in particular </w:t>
      </w:r>
      <w:r w:rsidRPr="000F77F0">
        <w:rPr>
          <w:rFonts w:ascii="Times New Roman" w:hAnsi="Times New Roman" w:cs="Times New Roman"/>
        </w:rPr>
        <w:t>the geometric sequences and series.  </w:t>
      </w:r>
    </w:p>
    <w:p w14:paraId="4B3C3B96" w14:textId="69D80A7D" w:rsidR="000F77F0" w:rsidRPr="000F77F0" w:rsidRDefault="000F77F0" w:rsidP="00AC4223">
      <w:pPr>
        <w:widowControl w:val="0"/>
        <w:numPr>
          <w:ilvl w:val="0"/>
          <w:numId w:val="16"/>
        </w:numPr>
        <w:tabs>
          <w:tab w:val="left" w:pos="220"/>
          <w:tab w:val="left" w:pos="720"/>
        </w:tabs>
        <w:autoSpaceDE w:val="0"/>
        <w:autoSpaceDN w:val="0"/>
        <w:adjustRightInd w:val="0"/>
        <w:rPr>
          <w:rFonts w:ascii="Times New Roman" w:hAnsi="Times New Roman" w:cs="Times New Roman"/>
        </w:rPr>
      </w:pPr>
      <w:r w:rsidRPr="000F77F0">
        <w:rPr>
          <w:rFonts w:ascii="Times New Roman" w:hAnsi="Times New Roman" w:cs="Times New Roman"/>
        </w:rPr>
        <w:t>Demonstrate an understanding of the basic shapes in analytic geometry (in rectangular coordinates and polar coordinates): lines, parabolas, ellipses, hyperbolas, and conics. </w:t>
      </w:r>
    </w:p>
    <w:p w14:paraId="2247FD86" w14:textId="77777777" w:rsidR="001A098A" w:rsidRDefault="001A098A" w:rsidP="00AC4223">
      <w:pPr>
        <w:widowControl w:val="0"/>
        <w:autoSpaceDE w:val="0"/>
        <w:autoSpaceDN w:val="0"/>
        <w:adjustRightInd w:val="0"/>
        <w:spacing w:after="240"/>
        <w:rPr>
          <w:rFonts w:ascii="Times New Roman" w:hAnsi="Times New Roman" w:cs="Times New Roman"/>
          <w:b/>
          <w:bCs/>
          <w:i/>
          <w:iCs/>
        </w:rPr>
      </w:pPr>
    </w:p>
    <w:p w14:paraId="3ED5C23D" w14:textId="77777777" w:rsidR="001A098A" w:rsidRDefault="006C1842" w:rsidP="00AC4223">
      <w:pPr>
        <w:widowControl w:val="0"/>
        <w:autoSpaceDE w:val="0"/>
        <w:autoSpaceDN w:val="0"/>
        <w:adjustRightInd w:val="0"/>
        <w:rPr>
          <w:rFonts w:ascii="Times New Roman" w:hAnsi="Times New Roman" w:cs="Times New Roman"/>
          <w:bCs/>
          <w:iCs/>
        </w:rPr>
      </w:pPr>
      <w:r w:rsidRPr="001A098A">
        <w:rPr>
          <w:rFonts w:ascii="Times New Roman" w:hAnsi="Times New Roman" w:cs="Times New Roman"/>
          <w:b/>
          <w:bCs/>
          <w:iCs/>
        </w:rPr>
        <w:t xml:space="preserve">NEW </w:t>
      </w:r>
      <w:r w:rsidR="00700422" w:rsidRPr="001A098A">
        <w:rPr>
          <w:rFonts w:ascii="Times New Roman" w:hAnsi="Times New Roman" w:cs="Times New Roman"/>
          <w:b/>
          <w:bCs/>
          <w:iCs/>
        </w:rPr>
        <w:t>UTRGV</w:t>
      </w:r>
      <w:r w:rsidRPr="001A098A">
        <w:rPr>
          <w:rFonts w:ascii="Times New Roman" w:hAnsi="Times New Roman" w:cs="Times New Roman"/>
          <w:b/>
          <w:bCs/>
          <w:iCs/>
        </w:rPr>
        <w:t xml:space="preserve"> Core Objectives</w:t>
      </w:r>
      <w:r w:rsidRPr="00285C0E">
        <w:rPr>
          <w:rFonts w:ascii="Times New Roman" w:hAnsi="Times New Roman" w:cs="Times New Roman"/>
          <w:bCs/>
          <w:iCs/>
        </w:rPr>
        <w:t xml:space="preserve"> </w:t>
      </w:r>
    </w:p>
    <w:p w14:paraId="3A494587" w14:textId="29897FB8" w:rsidR="006C1842" w:rsidRPr="00285C0E" w:rsidRDefault="006C1842" w:rsidP="00AC4223">
      <w:pPr>
        <w:widowControl w:val="0"/>
        <w:autoSpaceDE w:val="0"/>
        <w:autoSpaceDN w:val="0"/>
        <w:adjustRightInd w:val="0"/>
        <w:rPr>
          <w:rFonts w:ascii="Times New Roman" w:hAnsi="Times New Roman" w:cs="Times New Roman"/>
          <w:bCs/>
          <w:iCs/>
        </w:rPr>
      </w:pPr>
      <w:r w:rsidRPr="00285C0E">
        <w:rPr>
          <w:rFonts w:ascii="Times New Roman" w:hAnsi="Times New Roman" w:cs="Times New Roman"/>
          <w:bCs/>
          <w:iCs/>
        </w:rPr>
        <w:t>Students finishing a core curriculum course will be able to demo</w:t>
      </w:r>
      <w:r w:rsidR="00BE4439">
        <w:rPr>
          <w:rFonts w:ascii="Times New Roman" w:hAnsi="Times New Roman" w:cs="Times New Roman"/>
          <w:bCs/>
          <w:iCs/>
        </w:rPr>
        <w:t>nstrate the following objectives</w:t>
      </w:r>
      <w:r w:rsidRPr="00285C0E">
        <w:rPr>
          <w:rFonts w:ascii="Times New Roman" w:hAnsi="Times New Roman" w:cs="Times New Roman"/>
          <w:bCs/>
          <w:iCs/>
        </w:rPr>
        <w:t>:</w:t>
      </w:r>
    </w:p>
    <w:p w14:paraId="11EA7B2A" w14:textId="13AFA87C" w:rsidR="00E57706" w:rsidRPr="00E57706" w:rsidRDefault="006C1842" w:rsidP="00AC4223">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5F540A">
        <w:rPr>
          <w:rFonts w:ascii="Times New Roman" w:hAnsi="Times New Roman" w:cs="Times New Roman"/>
          <w:b/>
          <w:bCs/>
          <w:i/>
          <w:iCs/>
        </w:rPr>
        <w:t>CRITICAL THINKING (CT)</w:t>
      </w:r>
      <w:r w:rsidRPr="00285C0E">
        <w:rPr>
          <w:rFonts w:ascii="Times New Roman" w:hAnsi="Times New Roman" w:cs="Times New Roman"/>
          <w:bCs/>
          <w:iCs/>
        </w:rPr>
        <w:t xml:space="preserve"> </w:t>
      </w:r>
      <w:r w:rsidR="00AC4223" w:rsidRPr="00250C92">
        <w:rPr>
          <w:rFonts w:ascii="Times New Roman" w:hAnsi="Times New Roman" w:cs="Times New Roman"/>
          <w:bCs/>
          <w:iCs/>
        </w:rPr>
        <w:t xml:space="preserve">is a habit of mind characterized by the comprehensive exploration of issues, ideas, artifacts, and events before accepting or formulating an opinion or conclusion. </w:t>
      </w:r>
      <w:r w:rsidR="00AC4223"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AC4223">
        <w:rPr>
          <w:rFonts w:ascii="Times New Roman" w:hAnsi="Times New Roman" w:cs="Times New Roman"/>
        </w:rPr>
        <w:t>; and is aligned with the UTRGV’s SLO for critical thinking skills.</w:t>
      </w:r>
      <w:r w:rsidR="00AC4223" w:rsidRPr="00250C92">
        <w:rPr>
          <w:rFonts w:ascii="Times New Roman" w:hAnsi="Times New Roman" w:cs="Times New Roman"/>
          <w:sz w:val="32"/>
          <w:szCs w:val="32"/>
        </w:rPr>
        <w:t xml:space="preserve"> </w:t>
      </w:r>
      <w:r w:rsidR="00AC4223">
        <w:rPr>
          <w:rFonts w:ascii="Times New Roman" w:hAnsi="Times New Roman" w:cs="Times New Roman"/>
          <w:sz w:val="32"/>
          <w:szCs w:val="32"/>
        </w:rPr>
        <w:br/>
      </w:r>
      <w:r w:rsidR="00AC4223">
        <w:rPr>
          <w:rFonts w:ascii="Times New Roman" w:hAnsi="Times New Roman" w:cs="Times New Roman"/>
          <w:bCs/>
          <w:iCs/>
        </w:rPr>
        <w:br/>
      </w:r>
      <w:r w:rsidR="006B64C7">
        <w:rPr>
          <w:rFonts w:ascii="Times New Roman" w:hAnsi="Times New Roman" w:cs="Times New Roman"/>
          <w:bCs/>
          <w:iCs/>
        </w:rPr>
        <w:t>Students will learn to approach symbolic</w:t>
      </w:r>
      <w:r w:rsidR="00D57CEB">
        <w:rPr>
          <w:rFonts w:ascii="Times New Roman" w:hAnsi="Times New Roman" w:cs="Times New Roman"/>
          <w:bCs/>
          <w:iCs/>
        </w:rPr>
        <w:t>, geometric</w:t>
      </w:r>
      <w:r w:rsidR="006B64C7">
        <w:rPr>
          <w:rFonts w:ascii="Times New Roman" w:hAnsi="Times New Roman" w:cs="Times New Roman"/>
          <w:bCs/>
          <w:iCs/>
        </w:rPr>
        <w:t xml:space="preserve"> and </w:t>
      </w:r>
      <w:r w:rsidR="000A542D">
        <w:rPr>
          <w:rFonts w:ascii="Times New Roman" w:hAnsi="Times New Roman" w:cs="Times New Roman"/>
          <w:bCs/>
          <w:iCs/>
        </w:rPr>
        <w:t>arithmetic</w:t>
      </w:r>
      <w:r w:rsidR="004D2D61">
        <w:rPr>
          <w:rFonts w:ascii="Times New Roman" w:hAnsi="Times New Roman" w:cs="Times New Roman"/>
          <w:bCs/>
          <w:iCs/>
        </w:rPr>
        <w:t xml:space="preserve"> problems f</w:t>
      </w:r>
      <w:r w:rsidR="006B64C7">
        <w:rPr>
          <w:rFonts w:ascii="Times New Roman" w:hAnsi="Times New Roman" w:cs="Times New Roman"/>
          <w:bCs/>
          <w:iCs/>
        </w:rPr>
        <w:t>r</w:t>
      </w:r>
      <w:r w:rsidR="004D2D61">
        <w:rPr>
          <w:rFonts w:ascii="Times New Roman" w:hAnsi="Times New Roman" w:cs="Times New Roman"/>
          <w:bCs/>
          <w:iCs/>
        </w:rPr>
        <w:t>o</w:t>
      </w:r>
      <w:r w:rsidR="006B64C7">
        <w:rPr>
          <w:rFonts w:ascii="Times New Roman" w:hAnsi="Times New Roman" w:cs="Times New Roman"/>
          <w:bCs/>
          <w:iCs/>
        </w:rPr>
        <w:t>m an abstract perspective using multiple representations of problems – geometric and algebraic</w:t>
      </w:r>
      <w:r w:rsidR="00D57CEB">
        <w:rPr>
          <w:rFonts w:ascii="Times New Roman" w:hAnsi="Times New Roman" w:cs="Times New Roman"/>
          <w:bCs/>
          <w:iCs/>
        </w:rPr>
        <w:t>; quantitative and qualitative</w:t>
      </w:r>
      <w:r w:rsidR="006B64C7">
        <w:rPr>
          <w:rFonts w:ascii="Times New Roman" w:hAnsi="Times New Roman" w:cs="Times New Roman"/>
          <w:bCs/>
          <w:iCs/>
        </w:rPr>
        <w:t>.  Furthermore a significant portion of the course will focus students on the application of mathematical concepts to</w:t>
      </w:r>
      <w:r w:rsidR="000A542D">
        <w:rPr>
          <w:rFonts w:ascii="Times New Roman" w:hAnsi="Times New Roman" w:cs="Times New Roman"/>
          <w:bCs/>
          <w:iCs/>
        </w:rPr>
        <w:t xml:space="preserve"> aid in critical analysis of</w:t>
      </w:r>
      <w:r w:rsidR="006B64C7">
        <w:rPr>
          <w:rFonts w:ascii="Times New Roman" w:hAnsi="Times New Roman" w:cs="Times New Roman"/>
          <w:bCs/>
          <w:iCs/>
        </w:rPr>
        <w:t xml:space="preserve"> a variety of problems from other subjec</w:t>
      </w:r>
      <w:r w:rsidR="000F77F0">
        <w:rPr>
          <w:rFonts w:ascii="Times New Roman" w:hAnsi="Times New Roman" w:cs="Times New Roman"/>
          <w:bCs/>
          <w:iCs/>
        </w:rPr>
        <w:t xml:space="preserve">ts and areas. </w:t>
      </w:r>
      <w:r w:rsidR="000F77F0">
        <w:rPr>
          <w:rFonts w:ascii="Times New Roman" w:hAnsi="Times New Roman" w:cs="Times New Roman"/>
          <w:bCs/>
          <w:iCs/>
        </w:rPr>
        <w:br/>
      </w:r>
      <w:r w:rsidR="006B64C7" w:rsidRPr="006B64C7">
        <w:rPr>
          <w:rFonts w:ascii="Times New Roman" w:hAnsi="Times New Roman" w:cs="Times New Roman"/>
          <w:bCs/>
          <w:iCs/>
        </w:rPr>
        <w:br/>
      </w:r>
      <w:r w:rsidR="00BE4439" w:rsidRPr="006B64C7">
        <w:rPr>
          <w:rFonts w:ascii="Times New Roman" w:hAnsi="Times New Roman" w:cs="Times New Roman"/>
          <w:bCs/>
          <w:iCs/>
        </w:rPr>
        <w:t xml:space="preserve">Student learning objectives </w:t>
      </w:r>
      <w:r w:rsidR="000F77F0">
        <w:rPr>
          <w:rFonts w:ascii="Times New Roman" w:hAnsi="Times New Roman" w:cs="Times New Roman"/>
          <w:bCs/>
          <w:iCs/>
        </w:rPr>
        <w:t>1, 3</w:t>
      </w:r>
      <w:r w:rsidR="006B64C7">
        <w:rPr>
          <w:rFonts w:ascii="Times New Roman" w:hAnsi="Times New Roman" w:cs="Times New Roman"/>
          <w:bCs/>
          <w:iCs/>
        </w:rPr>
        <w:t>, 5, and 6</w:t>
      </w:r>
      <w:r w:rsidR="00BE4439" w:rsidRPr="006B64C7">
        <w:rPr>
          <w:rFonts w:ascii="Times New Roman" w:hAnsi="Times New Roman" w:cs="Times New Roman"/>
          <w:bCs/>
          <w:iCs/>
        </w:rPr>
        <w:t xml:space="preserve"> align with this core objective.  </w:t>
      </w:r>
      <w:r w:rsidR="00483B32" w:rsidRPr="006B64C7">
        <w:rPr>
          <w:rFonts w:ascii="Times New Roman" w:hAnsi="Times New Roman" w:cs="Times New Roman"/>
          <w:bCs/>
          <w:iCs/>
        </w:rPr>
        <w:t>They</w:t>
      </w:r>
      <w:r w:rsidR="00BE4439" w:rsidRPr="006B64C7">
        <w:rPr>
          <w:rFonts w:ascii="Times New Roman" w:hAnsi="Times New Roman" w:cs="Times New Roman"/>
          <w:bCs/>
          <w:iCs/>
        </w:rPr>
        <w:t xml:space="preserve"> will be assessed through </w:t>
      </w:r>
      <w:r w:rsidR="00483B32" w:rsidRPr="006B64C7">
        <w:rPr>
          <w:rFonts w:ascii="Times New Roman" w:hAnsi="Times New Roman" w:cs="Times New Roman"/>
          <w:bCs/>
          <w:iCs/>
        </w:rPr>
        <w:t>specific questions on the tests used in the course.</w:t>
      </w:r>
    </w:p>
    <w:p w14:paraId="34D9E9D4" w14:textId="37F45CB7" w:rsidR="006C1842" w:rsidRPr="00E57706" w:rsidRDefault="006C1842" w:rsidP="00AC4223">
      <w:pPr>
        <w:pStyle w:val="ListParagraph"/>
        <w:widowControl w:val="0"/>
        <w:autoSpaceDE w:val="0"/>
        <w:autoSpaceDN w:val="0"/>
        <w:adjustRightInd w:val="0"/>
        <w:spacing w:after="240"/>
        <w:rPr>
          <w:rFonts w:ascii="Times New Roman" w:hAnsi="Times New Roman" w:cs="Times New Roman"/>
          <w:b/>
          <w:bCs/>
          <w:iCs/>
        </w:rPr>
      </w:pPr>
    </w:p>
    <w:p w14:paraId="73E28D4F" w14:textId="67060695" w:rsidR="007B2065" w:rsidRPr="00AC4223" w:rsidRDefault="006C1842" w:rsidP="00AC4223">
      <w:pPr>
        <w:pStyle w:val="ListParagraph"/>
        <w:widowControl w:val="0"/>
        <w:numPr>
          <w:ilvl w:val="0"/>
          <w:numId w:val="10"/>
        </w:numPr>
        <w:autoSpaceDE w:val="0"/>
        <w:autoSpaceDN w:val="0"/>
        <w:adjustRightInd w:val="0"/>
        <w:spacing w:after="240"/>
        <w:rPr>
          <w:rFonts w:ascii="Times" w:hAnsi="Times" w:cs="Times"/>
        </w:rPr>
      </w:pPr>
      <w:r w:rsidRPr="005F540A">
        <w:rPr>
          <w:rFonts w:ascii="Times New Roman" w:hAnsi="Times New Roman" w:cs="Times New Roman"/>
          <w:b/>
          <w:bCs/>
          <w:i/>
          <w:iCs/>
        </w:rPr>
        <w:t>COMMUNICATION SKILLS (COM)</w:t>
      </w:r>
      <w:r w:rsidRPr="005F540A">
        <w:rPr>
          <w:rFonts w:ascii="Times New Roman" w:hAnsi="Times New Roman" w:cs="Times New Roman"/>
          <w:bCs/>
          <w:iCs/>
        </w:rPr>
        <w:t xml:space="preserve"> </w:t>
      </w:r>
      <w:r w:rsidR="00AC4223"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AC4223" w:rsidRPr="00250C92">
        <w:rPr>
          <w:rFonts w:ascii="Times New Roman" w:hAnsi="Times New Roman" w:cs="Times New Roman"/>
        </w:rPr>
        <w:t>This definition meets the THECB’s direction that communication skills include effective written, oral, and visual communication</w:t>
      </w:r>
      <w:r w:rsidR="00AC4223">
        <w:rPr>
          <w:rFonts w:ascii="Times New Roman" w:hAnsi="Times New Roman" w:cs="Times New Roman"/>
        </w:rPr>
        <w:t xml:space="preserve">; and is aligned with UTRGV’s SLO </w:t>
      </w:r>
      <w:r w:rsidR="00AC4223">
        <w:rPr>
          <w:rFonts w:ascii="Times New Roman" w:hAnsi="Times New Roman" w:cs="Times New Roman"/>
        </w:rPr>
        <w:lastRenderedPageBreak/>
        <w:t>for communication skills.</w:t>
      </w:r>
      <w:r w:rsidR="00AC4223" w:rsidRPr="00AC4223">
        <w:rPr>
          <w:rFonts w:ascii="Times New Roman" w:hAnsi="Times New Roman" w:cs="Times New Roman"/>
          <w:bCs/>
          <w:iCs/>
        </w:rPr>
        <w:br/>
      </w:r>
      <w:r w:rsidR="00AC4223" w:rsidRPr="00AC4223">
        <w:rPr>
          <w:rFonts w:ascii="Times New Roman" w:hAnsi="Times New Roman" w:cs="Times New Roman"/>
          <w:bCs/>
          <w:iCs/>
        </w:rPr>
        <w:br/>
      </w:r>
      <w:r w:rsidR="00483B32" w:rsidRPr="00AC4223">
        <w:rPr>
          <w:rFonts w:ascii="Times New Roman" w:hAnsi="Times New Roman" w:cs="Times New Roman"/>
          <w:bCs/>
          <w:iCs/>
        </w:rPr>
        <w:t>A strong focus of this course is to develop in students the ability to discu</w:t>
      </w:r>
      <w:r w:rsidR="003E7D86" w:rsidRPr="00AC4223">
        <w:rPr>
          <w:rFonts w:ascii="Times New Roman" w:hAnsi="Times New Roman" w:cs="Times New Roman"/>
          <w:bCs/>
          <w:iCs/>
        </w:rPr>
        <w:t xml:space="preserve">ss mathematical ideas with </w:t>
      </w:r>
      <w:r w:rsidR="00483B32" w:rsidRPr="00AC4223">
        <w:rPr>
          <w:rFonts w:ascii="Times New Roman" w:hAnsi="Times New Roman" w:cs="Times New Roman"/>
          <w:bCs/>
          <w:iCs/>
        </w:rPr>
        <w:t>fluency to both experts in mathematics</w:t>
      </w:r>
      <w:r w:rsidR="00FB20E7" w:rsidRPr="00AC4223">
        <w:rPr>
          <w:rFonts w:ascii="Times New Roman" w:hAnsi="Times New Roman" w:cs="Times New Roman"/>
          <w:bCs/>
          <w:iCs/>
        </w:rPr>
        <w:t xml:space="preserve"> and those with less experience.</w:t>
      </w:r>
      <w:r w:rsidRPr="00AC4223">
        <w:rPr>
          <w:rFonts w:ascii="MS Mincho" w:eastAsia="MS Mincho" w:hAnsi="MS Mincho" w:cs="MS Mincho"/>
          <w:bCs/>
          <w:iCs/>
        </w:rPr>
        <w:t> </w:t>
      </w:r>
      <w:r w:rsidR="006B64C7" w:rsidRPr="00AC4223">
        <w:rPr>
          <w:rFonts w:ascii="Times New Roman" w:hAnsi="Times New Roman" w:cs="Times New Roman"/>
          <w:bCs/>
          <w:iCs/>
        </w:rPr>
        <w:t>For many problems the process of the solution is as or more important than the solution itself, making communication a natural skill developed by the course.</w:t>
      </w:r>
      <w:r w:rsidR="007B2065" w:rsidRPr="00AC4223">
        <w:rPr>
          <w:rFonts w:ascii="Times New Roman" w:hAnsi="Times New Roman" w:cs="Times New Roman"/>
          <w:bCs/>
          <w:iCs/>
        </w:rPr>
        <w:t xml:space="preserve"> </w:t>
      </w:r>
      <w:r w:rsidR="00291052" w:rsidRPr="00AC4223">
        <w:rPr>
          <w:rFonts w:ascii="Times New Roman" w:hAnsi="Times New Roman" w:cs="Times New Roman"/>
          <w:bCs/>
          <w:iCs/>
        </w:rPr>
        <w:t xml:space="preserve">Communication </w:t>
      </w:r>
      <w:r w:rsidR="007B2065" w:rsidRPr="00AC4223">
        <w:rPr>
          <w:rFonts w:ascii="Times New Roman" w:hAnsi="Times New Roman" w:cs="Times New Roman"/>
          <w:bCs/>
          <w:iCs/>
        </w:rPr>
        <w:t>skills can be achieved by assigning written homework,</w:t>
      </w:r>
      <w:r w:rsidR="00D91FF6" w:rsidRPr="00AC4223">
        <w:rPr>
          <w:rFonts w:ascii="Times New Roman" w:hAnsi="Times New Roman" w:cs="Times New Roman"/>
          <w:bCs/>
          <w:iCs/>
        </w:rPr>
        <w:t xml:space="preserve"> asking open-ended questions on </w:t>
      </w:r>
      <w:r w:rsidR="007B2065" w:rsidRPr="00AC4223">
        <w:rPr>
          <w:rFonts w:ascii="Times New Roman" w:hAnsi="Times New Roman" w:cs="Times New Roman"/>
          <w:bCs/>
          <w:iCs/>
        </w:rPr>
        <w:t>test</w:t>
      </w:r>
      <w:r w:rsidR="00D91FF6" w:rsidRPr="00AC4223">
        <w:rPr>
          <w:rFonts w:ascii="Times New Roman" w:hAnsi="Times New Roman" w:cs="Times New Roman"/>
          <w:bCs/>
          <w:iCs/>
        </w:rPr>
        <w:t>s</w:t>
      </w:r>
      <w:r w:rsidR="007B2065" w:rsidRPr="00AC4223">
        <w:rPr>
          <w:rFonts w:ascii="Times New Roman" w:hAnsi="Times New Roman" w:cs="Times New Roman"/>
          <w:bCs/>
          <w:iCs/>
        </w:rPr>
        <w:t xml:space="preserve"> or project</w:t>
      </w:r>
      <w:r w:rsidR="00D91FF6" w:rsidRPr="00AC4223">
        <w:rPr>
          <w:rFonts w:ascii="Times New Roman" w:hAnsi="Times New Roman" w:cs="Times New Roman"/>
          <w:bCs/>
          <w:iCs/>
        </w:rPr>
        <w:t>s</w:t>
      </w:r>
      <w:r w:rsidR="007B2065" w:rsidRPr="00AC4223">
        <w:rPr>
          <w:rFonts w:ascii="Times New Roman" w:hAnsi="Times New Roman" w:cs="Times New Roman"/>
          <w:bCs/>
          <w:iCs/>
        </w:rPr>
        <w:t xml:space="preserve">, working together in small groups, or </w:t>
      </w:r>
      <w:r w:rsidR="00F61B04" w:rsidRPr="00AC4223">
        <w:rPr>
          <w:rFonts w:ascii="Times New Roman" w:hAnsi="Times New Roman" w:cs="Times New Roman"/>
          <w:bCs/>
          <w:iCs/>
        </w:rPr>
        <w:t xml:space="preserve">assigning </w:t>
      </w:r>
      <w:r w:rsidR="007B2065" w:rsidRPr="00AC4223">
        <w:rPr>
          <w:rFonts w:ascii="Times New Roman" w:hAnsi="Times New Roman" w:cs="Times New Roman"/>
          <w:bCs/>
          <w:iCs/>
        </w:rPr>
        <w:t>oral presentation</w:t>
      </w:r>
      <w:r w:rsidR="00D91FF6" w:rsidRPr="00AC4223">
        <w:rPr>
          <w:rFonts w:ascii="Times New Roman" w:hAnsi="Times New Roman" w:cs="Times New Roman"/>
          <w:bCs/>
          <w:iCs/>
        </w:rPr>
        <w:t>s</w:t>
      </w:r>
      <w:r w:rsidR="007B2065" w:rsidRPr="00AC4223">
        <w:rPr>
          <w:rFonts w:ascii="Times New Roman" w:hAnsi="Times New Roman" w:cs="Times New Roman"/>
          <w:bCs/>
          <w:iCs/>
        </w:rPr>
        <w:t xml:space="preserve">. </w:t>
      </w:r>
    </w:p>
    <w:p w14:paraId="508FDD28" w14:textId="76E4F85D" w:rsidR="00E57706" w:rsidRPr="007B2065" w:rsidRDefault="00BE4439" w:rsidP="00AC4223">
      <w:pPr>
        <w:pStyle w:val="NormalWeb"/>
        <w:shd w:val="clear" w:color="auto" w:fill="FFFFFF"/>
        <w:ind w:left="720"/>
        <w:rPr>
          <w:rFonts w:ascii="Times New Roman" w:eastAsiaTheme="minorEastAsia" w:hAnsi="Times New Roman" w:cs="Times New Roman"/>
          <w:bCs/>
          <w:iCs/>
          <w:lang w:eastAsia="en-US"/>
        </w:rPr>
      </w:pPr>
      <w:r w:rsidRPr="007B2065">
        <w:rPr>
          <w:rFonts w:ascii="Times New Roman" w:hAnsi="Times New Roman" w:cs="Times New Roman"/>
          <w:bCs/>
          <w:iCs/>
        </w:rPr>
        <w:t>Student assessments (both summative and formative) used for student learning objective</w:t>
      </w:r>
      <w:r w:rsidR="006B64C7" w:rsidRPr="007B2065">
        <w:rPr>
          <w:rFonts w:ascii="Times New Roman" w:hAnsi="Times New Roman" w:cs="Times New Roman"/>
          <w:bCs/>
          <w:iCs/>
        </w:rPr>
        <w:t xml:space="preserve">s </w:t>
      </w:r>
      <w:r w:rsidR="000F77F0" w:rsidRPr="007B2065">
        <w:rPr>
          <w:rFonts w:ascii="Times New Roman" w:hAnsi="Times New Roman" w:cs="Times New Roman"/>
          <w:bCs/>
          <w:iCs/>
        </w:rPr>
        <w:t>1, 2, 4,</w:t>
      </w:r>
      <w:r w:rsidR="006B64C7" w:rsidRPr="007B2065">
        <w:rPr>
          <w:rFonts w:ascii="Times New Roman" w:hAnsi="Times New Roman" w:cs="Times New Roman"/>
          <w:bCs/>
          <w:iCs/>
        </w:rPr>
        <w:t xml:space="preserve"> and 7 will</w:t>
      </w:r>
      <w:r w:rsidRPr="007B2065">
        <w:rPr>
          <w:rFonts w:ascii="Times New Roman" w:hAnsi="Times New Roman" w:cs="Times New Roman"/>
          <w:bCs/>
          <w:iCs/>
        </w:rPr>
        <w:t xml:space="preserve"> address the development of students’ communications skills in the course. </w:t>
      </w:r>
    </w:p>
    <w:p w14:paraId="1893E280" w14:textId="3A3FF07C" w:rsidR="001F2AEC" w:rsidRPr="00A72DE6" w:rsidRDefault="006C1842" w:rsidP="00AC4223">
      <w:pPr>
        <w:pStyle w:val="ListParagraph"/>
        <w:widowControl w:val="0"/>
        <w:numPr>
          <w:ilvl w:val="0"/>
          <w:numId w:val="10"/>
        </w:numPr>
        <w:autoSpaceDE w:val="0"/>
        <w:autoSpaceDN w:val="0"/>
        <w:adjustRightInd w:val="0"/>
        <w:spacing w:after="240"/>
        <w:rPr>
          <w:rFonts w:ascii="Times New Roman" w:hAnsi="Times New Roman" w:cs="Times New Roman"/>
        </w:rPr>
      </w:pPr>
      <w:r w:rsidRPr="00BE4439">
        <w:rPr>
          <w:rFonts w:ascii="Times New Roman" w:hAnsi="Times New Roman" w:cs="Times New Roman"/>
          <w:bCs/>
          <w:iCs/>
        </w:rPr>
        <w:t> </w:t>
      </w:r>
      <w:r w:rsidRPr="00BE4439">
        <w:rPr>
          <w:rFonts w:ascii="Times New Roman" w:hAnsi="Times New Roman" w:cs="Times New Roman"/>
          <w:b/>
          <w:bCs/>
          <w:i/>
          <w:iCs/>
        </w:rPr>
        <w:t>EMPIRICAL AND QUANTITATIVE SKILLS (EQS),</w:t>
      </w:r>
      <w:r w:rsidRPr="00BE4439">
        <w:rPr>
          <w:rFonts w:ascii="Times New Roman" w:hAnsi="Times New Roman" w:cs="Times New Roman"/>
          <w:bCs/>
          <w:iCs/>
        </w:rPr>
        <w:t xml:space="preserve"> </w:t>
      </w:r>
      <w:r w:rsidR="00AC4223" w:rsidRPr="00250C92">
        <w:rPr>
          <w:rFonts w:ascii="Times New Roman" w:hAnsi="Times New Roman" w:cs="Times New Roman"/>
          <w:bCs/>
          <w:iCs/>
        </w:rPr>
        <w:t xml:space="preserve">which involve numeracy or quantitative reasoning, include competency in working with numerical data and mathematical reasoning.  </w:t>
      </w:r>
      <w:r w:rsidR="00AC4223"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AC4223">
        <w:rPr>
          <w:rFonts w:ascii="Times New Roman" w:hAnsi="Times New Roman" w:cs="Times New Roman"/>
        </w:rPr>
        <w:t>; and is aligned with UTRGV’s SLO for empirical and quantitative skills.</w:t>
      </w:r>
      <w:r w:rsidR="00AC4223" w:rsidRPr="00250C92">
        <w:rPr>
          <w:rFonts w:ascii="Times New Roman" w:hAnsi="Times New Roman" w:cs="Times New Roman"/>
          <w:bCs/>
          <w:iCs/>
        </w:rPr>
        <w:br/>
      </w:r>
      <w:bookmarkStart w:id="0" w:name="_GoBack"/>
      <w:bookmarkEnd w:id="0"/>
      <w:r w:rsidR="00AC4223">
        <w:rPr>
          <w:rFonts w:ascii="Times New Roman" w:hAnsi="Times New Roman" w:cs="Times New Roman"/>
          <w:bCs/>
          <w:iCs/>
        </w:rPr>
        <w:br/>
        <w:t>The course strongly</w:t>
      </w:r>
      <w:r w:rsidR="006B64C7">
        <w:rPr>
          <w:rFonts w:ascii="Times New Roman" w:hAnsi="Times New Roman" w:cs="Times New Roman"/>
          <w:bCs/>
          <w:iCs/>
        </w:rPr>
        <w:t xml:space="preserve"> centers on the </w:t>
      </w:r>
      <w:r w:rsidR="00471E8A">
        <w:rPr>
          <w:rFonts w:ascii="Times New Roman" w:hAnsi="Times New Roman" w:cs="Times New Roman"/>
          <w:bCs/>
          <w:iCs/>
        </w:rPr>
        <w:t>empirical</w:t>
      </w:r>
      <w:r w:rsidR="006B64C7">
        <w:rPr>
          <w:rFonts w:ascii="Times New Roman" w:hAnsi="Times New Roman" w:cs="Times New Roman"/>
          <w:bCs/>
          <w:iCs/>
        </w:rPr>
        <w:t xml:space="preserve"> and quantitative skills objective, which permeates almost every topic included in the course and course objectives.  These will be assessed through specific questions on the tests used in the course. </w:t>
      </w:r>
    </w:p>
    <w:p w14:paraId="4C8429FE" w14:textId="77777777" w:rsidR="009D5ADB" w:rsidRDefault="009D5ADB" w:rsidP="00AC4223">
      <w:pPr>
        <w:widowControl w:val="0"/>
        <w:autoSpaceDE w:val="0"/>
        <w:autoSpaceDN w:val="0"/>
        <w:adjustRightInd w:val="0"/>
        <w:rPr>
          <w:rFonts w:ascii="Times New Roman" w:hAnsi="Times New Roman" w:cs="Times New Roman"/>
          <w:b/>
        </w:rPr>
      </w:pPr>
    </w:p>
    <w:p w14:paraId="7C651838" w14:textId="77777777" w:rsidR="001F2AEC" w:rsidRPr="00E97D76" w:rsidRDefault="001F2AEC" w:rsidP="00AC4223">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4D5F26BC" w14:textId="77777777" w:rsidR="001F2AEC" w:rsidRPr="00FA19C8"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565DE704" w14:textId="77777777" w:rsidR="001F2AEC" w:rsidRDefault="001F2AEC"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6B7473CB" w14:textId="77777777" w:rsidR="001F2AEC" w:rsidRPr="00056440" w:rsidRDefault="001F2AEC" w:rsidP="00AC4223">
      <w:pPr>
        <w:widowControl w:val="0"/>
        <w:autoSpaceDE w:val="0"/>
        <w:autoSpaceDN w:val="0"/>
        <w:adjustRightInd w:val="0"/>
        <w:rPr>
          <w:rFonts w:ascii="Times New Roman" w:hAnsi="Times New Roman" w:cs="Times New Roman"/>
        </w:rPr>
      </w:pPr>
    </w:p>
    <w:p w14:paraId="6D8B2FCD" w14:textId="77777777" w:rsidR="001F2AEC" w:rsidRPr="00FA19C8"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0FB5AB76" w14:textId="77777777" w:rsidR="001F2AEC" w:rsidRDefault="001F2AEC"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required to complete an ONLINE evaluation of this course, accessed through </w:t>
      </w:r>
      <w:r w:rsidRPr="00056440">
        <w:rPr>
          <w:rFonts w:ascii="Times New Roman" w:hAnsi="Times New Roman" w:cs="Times New Roman"/>
        </w:rPr>
        <w:lastRenderedPageBreak/>
        <w:t>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477F7534" w14:textId="77777777" w:rsidR="001F2AEC" w:rsidRPr="00056440" w:rsidRDefault="001F2AEC" w:rsidP="00AC4223">
      <w:pPr>
        <w:widowControl w:val="0"/>
        <w:autoSpaceDE w:val="0"/>
        <w:autoSpaceDN w:val="0"/>
        <w:adjustRightInd w:val="0"/>
        <w:rPr>
          <w:rFonts w:ascii="Times New Roman" w:hAnsi="Times New Roman" w:cs="Times New Roman"/>
        </w:rPr>
      </w:pPr>
    </w:p>
    <w:p w14:paraId="7FC03396" w14:textId="77777777" w:rsidR="001F2AEC" w:rsidRPr="00FA19C8"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0B8810AF" w14:textId="77777777" w:rsidR="001F2AEC" w:rsidRDefault="001F2AEC"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7DF4C18B" w14:textId="77777777" w:rsidR="001F2AEC" w:rsidRDefault="001F2AEC" w:rsidP="00AC4223">
      <w:pPr>
        <w:widowControl w:val="0"/>
        <w:autoSpaceDE w:val="0"/>
        <w:autoSpaceDN w:val="0"/>
        <w:adjustRightInd w:val="0"/>
        <w:rPr>
          <w:rFonts w:ascii="Times New Roman" w:hAnsi="Times New Roman" w:cs="Times New Roman"/>
          <w:smallCaps/>
        </w:rPr>
      </w:pPr>
    </w:p>
    <w:p w14:paraId="31B1E5A3" w14:textId="77777777" w:rsidR="001F2AEC" w:rsidRPr="00FA19C8"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10C366AC" w14:textId="77777777" w:rsidR="001F2AEC" w:rsidRDefault="001F2AEC"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3346A0C3" w14:textId="77777777" w:rsidR="001F2AEC" w:rsidRPr="00056440" w:rsidRDefault="001F2AEC" w:rsidP="00AC4223">
      <w:pPr>
        <w:widowControl w:val="0"/>
        <w:autoSpaceDE w:val="0"/>
        <w:autoSpaceDN w:val="0"/>
        <w:adjustRightInd w:val="0"/>
        <w:rPr>
          <w:rFonts w:ascii="Times New Roman" w:hAnsi="Times New Roman" w:cs="Times New Roman"/>
        </w:rPr>
      </w:pPr>
    </w:p>
    <w:p w14:paraId="37922F3C" w14:textId="77777777" w:rsidR="001F2AEC" w:rsidRPr="00FB0005" w:rsidRDefault="001F2AEC" w:rsidP="00AC4223">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7E2AD4D4" w14:textId="77777777" w:rsidR="001F2AEC" w:rsidRDefault="001F2AEC"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4C33C685" w14:textId="77777777" w:rsidR="001F2AEC" w:rsidRPr="00056440" w:rsidRDefault="001F2AEC" w:rsidP="00AC4223">
      <w:pPr>
        <w:widowControl w:val="0"/>
        <w:autoSpaceDE w:val="0"/>
        <w:autoSpaceDN w:val="0"/>
        <w:adjustRightInd w:val="0"/>
        <w:rPr>
          <w:rFonts w:ascii="Times New Roman" w:hAnsi="Times New Roman" w:cs="Times New Roman"/>
        </w:rPr>
      </w:pPr>
    </w:p>
    <w:p w14:paraId="7953BFBE" w14:textId="77777777" w:rsidR="001F2AEC" w:rsidRPr="00FB0005"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1CEFDDA7" w14:textId="77777777" w:rsidR="001F2AEC" w:rsidRDefault="001F2AEC" w:rsidP="00AC4223">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39170C70" w14:textId="77777777" w:rsidR="001F2AEC" w:rsidRDefault="001F2AEC" w:rsidP="00AC4223">
      <w:pPr>
        <w:rPr>
          <w:rFonts w:ascii="Times New Roman" w:hAnsi="Times New Roman" w:cs="Times New Roman"/>
        </w:rPr>
      </w:pPr>
    </w:p>
    <w:p w14:paraId="4444E414" w14:textId="77777777" w:rsidR="001F2AEC" w:rsidRPr="001E4EBD" w:rsidRDefault="001F2AEC" w:rsidP="00AC4223">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21EEA05E" w14:textId="77777777" w:rsidR="001F2AEC" w:rsidRPr="001E4EBD" w:rsidRDefault="001F2AEC" w:rsidP="00AC4223">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lastRenderedPageBreak/>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72F25E2D" w14:textId="3A6E224B" w:rsidR="00056440" w:rsidRPr="00056440" w:rsidRDefault="00056440" w:rsidP="00AC4223">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 </w:t>
      </w:r>
    </w:p>
    <w:p w14:paraId="619FAFA9" w14:textId="706E8B62" w:rsidR="00056440" w:rsidRPr="00056440" w:rsidRDefault="00056440" w:rsidP="00AC4223">
      <w:pPr>
        <w:widowControl w:val="0"/>
        <w:autoSpaceDE w:val="0"/>
        <w:autoSpaceDN w:val="0"/>
        <w:adjustRightInd w:val="0"/>
        <w:spacing w:after="240"/>
        <w:rPr>
          <w:rFonts w:ascii="Times New Roman" w:hAnsi="Times New Roman" w:cs="Times New Roman"/>
          <w:bCs/>
          <w:iCs/>
        </w:rPr>
      </w:pPr>
    </w:p>
    <w:sectPr w:rsidR="00056440" w:rsidRPr="00056440"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F256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50A7C"/>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05D20"/>
    <w:multiLevelType w:val="hybridMultilevel"/>
    <w:tmpl w:val="A93C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6"/>
  </w:num>
  <w:num w:numId="10">
    <w:abstractNumId w:val="10"/>
  </w:num>
  <w:num w:numId="11">
    <w:abstractNumId w:val="11"/>
  </w:num>
  <w:num w:numId="12">
    <w:abstractNumId w:val="13"/>
  </w:num>
  <w:num w:numId="13">
    <w:abstractNumId w:val="12"/>
  </w:num>
  <w:num w:numId="14">
    <w:abstractNumId w:val="8"/>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76968"/>
    <w:rsid w:val="000A542D"/>
    <w:rsid w:val="000D26E6"/>
    <w:rsid w:val="000F65AA"/>
    <w:rsid w:val="000F77F0"/>
    <w:rsid w:val="001638D8"/>
    <w:rsid w:val="001A02F4"/>
    <w:rsid w:val="001A098A"/>
    <w:rsid w:val="001E49A0"/>
    <w:rsid w:val="001F2AEC"/>
    <w:rsid w:val="00255B88"/>
    <w:rsid w:val="00280DEE"/>
    <w:rsid w:val="00285C0E"/>
    <w:rsid w:val="00291052"/>
    <w:rsid w:val="002C1ACA"/>
    <w:rsid w:val="003104B2"/>
    <w:rsid w:val="00336C0B"/>
    <w:rsid w:val="00363563"/>
    <w:rsid w:val="0037252A"/>
    <w:rsid w:val="003E7D86"/>
    <w:rsid w:val="0040522D"/>
    <w:rsid w:val="00435854"/>
    <w:rsid w:val="00471E8A"/>
    <w:rsid w:val="00483150"/>
    <w:rsid w:val="00483B32"/>
    <w:rsid w:val="004D2D61"/>
    <w:rsid w:val="004D4B41"/>
    <w:rsid w:val="005277E3"/>
    <w:rsid w:val="00535F8B"/>
    <w:rsid w:val="0055402D"/>
    <w:rsid w:val="00567251"/>
    <w:rsid w:val="00570285"/>
    <w:rsid w:val="005B2AB0"/>
    <w:rsid w:val="005B4CA2"/>
    <w:rsid w:val="005D41C2"/>
    <w:rsid w:val="005D5C1D"/>
    <w:rsid w:val="005E4FDB"/>
    <w:rsid w:val="005F540A"/>
    <w:rsid w:val="005F5D8C"/>
    <w:rsid w:val="006529E1"/>
    <w:rsid w:val="006777E2"/>
    <w:rsid w:val="00691B0C"/>
    <w:rsid w:val="006B64C7"/>
    <w:rsid w:val="006C074B"/>
    <w:rsid w:val="006C1842"/>
    <w:rsid w:val="006D5B44"/>
    <w:rsid w:val="00700422"/>
    <w:rsid w:val="007230CC"/>
    <w:rsid w:val="00764E9F"/>
    <w:rsid w:val="007B2065"/>
    <w:rsid w:val="00875F5E"/>
    <w:rsid w:val="008A03B4"/>
    <w:rsid w:val="008C3856"/>
    <w:rsid w:val="00925F3F"/>
    <w:rsid w:val="00985898"/>
    <w:rsid w:val="009970A7"/>
    <w:rsid w:val="009D5ADB"/>
    <w:rsid w:val="00A1321D"/>
    <w:rsid w:val="00A62648"/>
    <w:rsid w:val="00A72DE6"/>
    <w:rsid w:val="00AC4223"/>
    <w:rsid w:val="00AC44BE"/>
    <w:rsid w:val="00AE056D"/>
    <w:rsid w:val="00AE5041"/>
    <w:rsid w:val="00B23E6B"/>
    <w:rsid w:val="00B270C9"/>
    <w:rsid w:val="00B9003E"/>
    <w:rsid w:val="00BA3536"/>
    <w:rsid w:val="00BA4381"/>
    <w:rsid w:val="00BE4439"/>
    <w:rsid w:val="00BE445F"/>
    <w:rsid w:val="00C0584C"/>
    <w:rsid w:val="00C56C2B"/>
    <w:rsid w:val="00C67E73"/>
    <w:rsid w:val="00CB2E2C"/>
    <w:rsid w:val="00D032B1"/>
    <w:rsid w:val="00D4738E"/>
    <w:rsid w:val="00D57CEB"/>
    <w:rsid w:val="00D76F31"/>
    <w:rsid w:val="00D91FF6"/>
    <w:rsid w:val="00DE6043"/>
    <w:rsid w:val="00E2009C"/>
    <w:rsid w:val="00E355F8"/>
    <w:rsid w:val="00E57706"/>
    <w:rsid w:val="00EF0738"/>
    <w:rsid w:val="00EF5282"/>
    <w:rsid w:val="00F61B04"/>
    <w:rsid w:val="00FB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4:defaultImageDpi w14:val="300"/>
  <w15:docId w15:val="{3B351FBE-A128-41E4-BBE9-6F02F9DB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character" w:styleId="Emphasis">
    <w:name w:val="Emphasis"/>
    <w:basedOn w:val="DefaultParagraphFont"/>
    <w:uiPriority w:val="20"/>
    <w:qFormat/>
    <w:rsid w:val="007B2065"/>
    <w:rPr>
      <w:i/>
      <w:iCs/>
    </w:rPr>
  </w:style>
  <w:style w:type="paragraph" w:styleId="NormalWeb">
    <w:name w:val="Normal (Web)"/>
    <w:basedOn w:val="Normal"/>
    <w:uiPriority w:val="99"/>
    <w:unhideWhenUsed/>
    <w:rsid w:val="007B2065"/>
    <w:pPr>
      <w:spacing w:before="100" w:beforeAutospacing="1" w:after="100" w:afterAutospacing="1"/>
    </w:pPr>
    <w:rPr>
      <w:rFonts w:ascii="Gulim" w:eastAsia="Gulim" w:hAnsi="Gulim" w:cs="Gulim"/>
      <w:lang w:eastAsia="ko-KR"/>
    </w:rPr>
  </w:style>
  <w:style w:type="paragraph" w:styleId="PlainText">
    <w:name w:val="Plain Text"/>
    <w:basedOn w:val="Normal"/>
    <w:link w:val="PlainTextChar"/>
    <w:uiPriority w:val="99"/>
    <w:semiHidden/>
    <w:unhideWhenUsed/>
    <w:rsid w:val="00C67E7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C67E73"/>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enstaxcollege.org/textbooks/precalculus/g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1809</Words>
  <Characters>10312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Balogh</dc:creator>
  <cp:keywords/>
  <dc:description/>
  <cp:lastModifiedBy>Virgil Pierce</cp:lastModifiedBy>
  <cp:revision>13</cp:revision>
  <cp:lastPrinted>2014-10-20T21:47:00Z</cp:lastPrinted>
  <dcterms:created xsi:type="dcterms:W3CDTF">2015-12-14T16:30:00Z</dcterms:created>
  <dcterms:modified xsi:type="dcterms:W3CDTF">2015-12-16T00:12:00Z</dcterms:modified>
</cp:coreProperties>
</file>