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AA11" w14:textId="54455EF2" w:rsidR="00F953B4" w:rsidRPr="002F113B" w:rsidRDefault="002432B7" w:rsidP="006A79C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MINOR </w:t>
      </w:r>
      <w:r w:rsidR="006A79C9" w:rsidRPr="002F113B">
        <w:rPr>
          <w:b/>
        </w:rPr>
        <w:t xml:space="preserve">DEGREE PLAN </w:t>
      </w:r>
      <w:r w:rsidR="00131631" w:rsidRPr="002F113B">
        <w:rPr>
          <w:b/>
        </w:rPr>
        <w:t>TEMPLATE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600"/>
        <w:gridCol w:w="1439"/>
        <w:gridCol w:w="3691"/>
        <w:gridCol w:w="1530"/>
      </w:tblGrid>
      <w:tr w:rsidR="00510408" w:rsidRPr="002F113B" w14:paraId="20C87603" w14:textId="77777777" w:rsidTr="00A316A6">
        <w:tc>
          <w:tcPr>
            <w:tcW w:w="3600" w:type="dxa"/>
            <w:shd w:val="clear" w:color="auto" w:fill="A6A6A6" w:themeFill="background1" w:themeFillShade="A6"/>
          </w:tcPr>
          <w:p w14:paraId="5157F810" w14:textId="7252FBAB" w:rsidR="00510408" w:rsidRPr="00A316A6" w:rsidRDefault="00A316A6" w:rsidP="0011036D">
            <w:pPr>
              <w:rPr>
                <w:b/>
                <w:bCs/>
              </w:rPr>
            </w:pPr>
            <w:r w:rsidRPr="00A316A6">
              <w:rPr>
                <w:b/>
                <w:bCs/>
              </w:rPr>
              <w:t>Program Name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14:paraId="36D4563B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Degree Type</w:t>
            </w:r>
          </w:p>
        </w:tc>
        <w:tc>
          <w:tcPr>
            <w:tcW w:w="3691" w:type="dxa"/>
            <w:shd w:val="clear" w:color="auto" w:fill="A6A6A6" w:themeFill="background1" w:themeFillShade="A6"/>
          </w:tcPr>
          <w:p w14:paraId="0AFCD5CD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Department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20A2CE13" w14:textId="77777777" w:rsidR="00510408" w:rsidRPr="002F113B" w:rsidRDefault="00510408" w:rsidP="00D972DA">
            <w:pPr>
              <w:rPr>
                <w:b/>
              </w:rPr>
            </w:pPr>
            <w:r w:rsidRPr="002F113B">
              <w:rPr>
                <w:b/>
              </w:rPr>
              <w:t>Catalog Year</w:t>
            </w:r>
          </w:p>
        </w:tc>
      </w:tr>
      <w:tr w:rsidR="00510408" w:rsidRPr="002F113B" w14:paraId="76B4BE4A" w14:textId="77777777" w:rsidTr="00A316A6">
        <w:trPr>
          <w:trHeight w:val="332"/>
        </w:trPr>
        <w:tc>
          <w:tcPr>
            <w:tcW w:w="3600" w:type="dxa"/>
          </w:tcPr>
          <w:p w14:paraId="45641307" w14:textId="77777777" w:rsidR="00510408" w:rsidRPr="002F113B" w:rsidRDefault="00510408" w:rsidP="00D972DA">
            <w:pPr>
              <w:rPr>
                <w:b/>
              </w:rPr>
            </w:pPr>
          </w:p>
        </w:tc>
        <w:tc>
          <w:tcPr>
            <w:tcW w:w="1439" w:type="dxa"/>
          </w:tcPr>
          <w:p w14:paraId="2B3AC764" w14:textId="6B35D615" w:rsidR="00510408" w:rsidRPr="002F113B" w:rsidRDefault="004456DA" w:rsidP="00D972DA">
            <w:pPr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3691" w:type="dxa"/>
          </w:tcPr>
          <w:p w14:paraId="090004A0" w14:textId="77777777" w:rsidR="00510408" w:rsidRPr="002F113B" w:rsidRDefault="00510408" w:rsidP="00D972DA">
            <w:pPr>
              <w:rPr>
                <w:b/>
              </w:rPr>
            </w:pPr>
          </w:p>
        </w:tc>
        <w:tc>
          <w:tcPr>
            <w:tcW w:w="1530" w:type="dxa"/>
          </w:tcPr>
          <w:p w14:paraId="60BE1190" w14:textId="1709E589" w:rsidR="00510408" w:rsidRPr="002F113B" w:rsidRDefault="0011036D" w:rsidP="00D972DA">
            <w:pPr>
              <w:rPr>
                <w:b/>
              </w:rPr>
            </w:pPr>
            <w:r>
              <w:rPr>
                <w:b/>
              </w:rPr>
              <w:t>2020 - 2021</w:t>
            </w:r>
          </w:p>
        </w:tc>
      </w:tr>
    </w:tbl>
    <w:p w14:paraId="7EACCA1B" w14:textId="77777777" w:rsidR="00252FEE" w:rsidRPr="002F113B" w:rsidRDefault="00252FEE"/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AA153E" w:rsidRPr="002F113B" w14:paraId="1ED2014E" w14:textId="77777777" w:rsidTr="003D2380">
        <w:tc>
          <w:tcPr>
            <w:tcW w:w="10350" w:type="dxa"/>
            <w:shd w:val="clear" w:color="auto" w:fill="A6A6A6" w:themeFill="background1" w:themeFillShade="A6"/>
          </w:tcPr>
          <w:p w14:paraId="041117FD" w14:textId="26F39A8F" w:rsidR="00AA153E" w:rsidRPr="003509C2" w:rsidRDefault="00AA153E" w:rsidP="003509C2">
            <w:pPr>
              <w:rPr>
                <w:b/>
              </w:rPr>
            </w:pPr>
            <w:r w:rsidRPr="003509C2">
              <w:rPr>
                <w:b/>
              </w:rPr>
              <w:t>MINOR</w:t>
            </w:r>
          </w:p>
        </w:tc>
      </w:tr>
      <w:tr w:rsidR="00AA153E" w:rsidRPr="002F113B" w14:paraId="10A9E299" w14:textId="77777777" w:rsidTr="003D2380">
        <w:tc>
          <w:tcPr>
            <w:tcW w:w="10350" w:type="dxa"/>
            <w:shd w:val="clear" w:color="auto" w:fill="D9D9D9" w:themeFill="background1" w:themeFillShade="D9"/>
          </w:tcPr>
          <w:p w14:paraId="7988D03E" w14:textId="7DF02C2D" w:rsidR="002C30E3" w:rsidRPr="002F113B" w:rsidRDefault="00AA153E" w:rsidP="003D2380">
            <w:pPr>
              <w:rPr>
                <w:i/>
              </w:rPr>
            </w:pPr>
            <w:r w:rsidRPr="002F113B">
              <w:rPr>
                <w:b/>
                <w:i/>
              </w:rPr>
              <w:t>A minor is a designated area of study outside of the major that allows the student to explore a secondary discipline or field of study.</w:t>
            </w:r>
            <w:r w:rsidR="005C1772" w:rsidRPr="002F113B">
              <w:rPr>
                <w:b/>
                <w:i/>
              </w:rPr>
              <w:t xml:space="preserve"> </w:t>
            </w:r>
            <w:r w:rsidR="00366D37" w:rsidRPr="002F113B">
              <w:rPr>
                <w:b/>
                <w:i/>
              </w:rPr>
              <w:t xml:space="preserve">Minors are approved </w:t>
            </w:r>
            <w:r w:rsidR="00D2526E" w:rsidRPr="002F113B">
              <w:rPr>
                <w:b/>
                <w:i/>
              </w:rPr>
              <w:t>by the Undergraduate</w:t>
            </w:r>
            <w:r w:rsidR="0004437C">
              <w:rPr>
                <w:b/>
                <w:i/>
              </w:rPr>
              <w:t xml:space="preserve"> Committee</w:t>
            </w:r>
            <w:r w:rsidR="00D2526E" w:rsidRPr="002F113B">
              <w:rPr>
                <w:b/>
                <w:i/>
              </w:rPr>
              <w:t xml:space="preserve"> </w:t>
            </w:r>
            <w:r w:rsidR="00681E15" w:rsidRPr="002F113B">
              <w:rPr>
                <w:b/>
                <w:i/>
              </w:rPr>
              <w:t xml:space="preserve">and </w:t>
            </w:r>
            <w:r w:rsidR="00843966" w:rsidRPr="002F113B">
              <w:rPr>
                <w:b/>
                <w:i/>
              </w:rPr>
              <w:t xml:space="preserve">must </w:t>
            </w:r>
            <w:r w:rsidR="009C5589" w:rsidRPr="002F113B">
              <w:rPr>
                <w:b/>
                <w:i/>
              </w:rPr>
              <w:t xml:space="preserve">be </w:t>
            </w:r>
            <w:r w:rsidR="00843966" w:rsidRPr="002F113B">
              <w:rPr>
                <w:b/>
                <w:i/>
              </w:rPr>
              <w:t>completed concurrently with the undergraduate degree</w:t>
            </w:r>
            <w:r w:rsidR="00D2526E" w:rsidRPr="002F113B">
              <w:rPr>
                <w:b/>
                <w:i/>
              </w:rPr>
              <w:t>.</w:t>
            </w:r>
            <w:r w:rsidR="00D12362" w:rsidRPr="002F113B">
              <w:t xml:space="preserve"> </w:t>
            </w:r>
            <w:r w:rsidR="00813969" w:rsidRPr="002F113B">
              <w:t>Minors</w:t>
            </w:r>
            <w:r w:rsidR="00096999" w:rsidRPr="002F113B">
              <w:t xml:space="preserve"> </w:t>
            </w:r>
            <w:r w:rsidR="00813969" w:rsidRPr="002F113B">
              <w:t>are identified on the university transcript at the time of graduation.</w:t>
            </w:r>
            <w:r w:rsidR="001F370F">
              <w:t xml:space="preserve"> </w:t>
            </w:r>
            <w:r w:rsidR="00DF4319" w:rsidRPr="002F113B">
              <w:t xml:space="preserve">The minor should include no hidden prerequisites. </w:t>
            </w:r>
          </w:p>
        </w:tc>
      </w:tr>
      <w:tr w:rsidR="00AA153E" w:rsidRPr="002F113B" w14:paraId="5F54096E" w14:textId="77777777" w:rsidTr="003D2380">
        <w:tc>
          <w:tcPr>
            <w:tcW w:w="10350" w:type="dxa"/>
            <w:shd w:val="clear" w:color="auto" w:fill="FFFFFF" w:themeFill="background1"/>
          </w:tcPr>
          <w:p w14:paraId="4530AC0F" w14:textId="1C304777" w:rsidR="00C96198" w:rsidRPr="002F113B" w:rsidRDefault="00C96198" w:rsidP="00324053"/>
          <w:p w14:paraId="2FAE97D5" w14:textId="4325F22F" w:rsidR="00445C78" w:rsidRDefault="00445C78" w:rsidP="00324053"/>
          <w:p w14:paraId="21C8C7F2" w14:textId="2EAB64B5" w:rsidR="003509C2" w:rsidRDefault="003509C2" w:rsidP="00324053"/>
          <w:p w14:paraId="00434CC6" w14:textId="30E4F350" w:rsidR="003509C2" w:rsidRDefault="003509C2" w:rsidP="00324053"/>
          <w:p w14:paraId="5A57246C" w14:textId="5C1D1BB9" w:rsidR="003509C2" w:rsidRDefault="003509C2" w:rsidP="00324053"/>
          <w:p w14:paraId="63BD75E6" w14:textId="7660F5C2" w:rsidR="003509C2" w:rsidRDefault="003509C2" w:rsidP="00324053"/>
          <w:p w14:paraId="00C10153" w14:textId="075C8BB9" w:rsidR="003509C2" w:rsidRDefault="003509C2" w:rsidP="00324053"/>
          <w:p w14:paraId="0468DF06" w14:textId="4640AB9B" w:rsidR="003509C2" w:rsidRDefault="003509C2" w:rsidP="00324053"/>
          <w:p w14:paraId="3A0420E7" w14:textId="4B6F19EE" w:rsidR="003509C2" w:rsidRDefault="003509C2" w:rsidP="00324053"/>
          <w:p w14:paraId="00429B67" w14:textId="16506D07" w:rsidR="003509C2" w:rsidRDefault="003509C2" w:rsidP="00324053"/>
          <w:p w14:paraId="26735846" w14:textId="320E3626" w:rsidR="003509C2" w:rsidRDefault="003509C2" w:rsidP="00324053"/>
          <w:p w14:paraId="66402F1D" w14:textId="475C472C" w:rsidR="003509C2" w:rsidRDefault="003509C2" w:rsidP="00324053"/>
          <w:p w14:paraId="3A234272" w14:textId="75B8D29F" w:rsidR="003509C2" w:rsidRDefault="003509C2" w:rsidP="00324053"/>
          <w:p w14:paraId="4E751B57" w14:textId="7DA6C2ED" w:rsidR="003509C2" w:rsidRDefault="003509C2" w:rsidP="00324053"/>
          <w:p w14:paraId="0190F4A3" w14:textId="3105D27B" w:rsidR="003509C2" w:rsidRDefault="003509C2" w:rsidP="00324053"/>
          <w:p w14:paraId="4768742D" w14:textId="0D3DD03C" w:rsidR="003509C2" w:rsidRDefault="003509C2" w:rsidP="00324053"/>
          <w:p w14:paraId="176A3C8E" w14:textId="61A1D43F" w:rsidR="003509C2" w:rsidRDefault="003509C2" w:rsidP="00324053"/>
          <w:p w14:paraId="18586BBA" w14:textId="77777777" w:rsidR="003509C2" w:rsidRPr="002F113B" w:rsidRDefault="003509C2" w:rsidP="00324053"/>
          <w:p w14:paraId="6066B5A9" w14:textId="5DA5760C" w:rsidR="00C9358B" w:rsidRPr="002F113B" w:rsidRDefault="00C9358B" w:rsidP="00324053"/>
        </w:tc>
      </w:tr>
    </w:tbl>
    <w:p w14:paraId="1E3F29BB" w14:textId="77777777" w:rsidR="004A404D" w:rsidRPr="002F113B" w:rsidRDefault="004A404D"/>
    <w:tbl>
      <w:tblPr>
        <w:tblStyle w:val="TableGrid"/>
        <w:tblW w:w="10342" w:type="dxa"/>
        <w:tblInd w:w="-365" w:type="dxa"/>
        <w:tblLook w:val="04A0" w:firstRow="1" w:lastRow="0" w:firstColumn="1" w:lastColumn="0" w:noHBand="0" w:noVBand="1"/>
      </w:tblPr>
      <w:tblGrid>
        <w:gridCol w:w="820"/>
        <w:gridCol w:w="9522"/>
      </w:tblGrid>
      <w:tr w:rsidR="00B16732" w:rsidRPr="002F113B" w14:paraId="283FAD5C" w14:textId="77777777" w:rsidTr="00B16732">
        <w:trPr>
          <w:trHeight w:val="247"/>
        </w:trPr>
        <w:tc>
          <w:tcPr>
            <w:tcW w:w="10342" w:type="dxa"/>
            <w:gridSpan w:val="2"/>
            <w:shd w:val="clear" w:color="auto" w:fill="A6A6A6" w:themeFill="background1" w:themeFillShade="A6"/>
          </w:tcPr>
          <w:p w14:paraId="021FC416" w14:textId="77777777" w:rsidR="00B16732" w:rsidRPr="002F113B" w:rsidRDefault="00B16732" w:rsidP="00894E6A">
            <w:pPr>
              <w:rPr>
                <w:b/>
              </w:rPr>
            </w:pPr>
            <w:r w:rsidRPr="002F113B">
              <w:rPr>
                <w:b/>
              </w:rPr>
              <w:t>Total Hours for Graduation</w:t>
            </w:r>
          </w:p>
        </w:tc>
      </w:tr>
      <w:tr w:rsidR="00B16732" w:rsidRPr="002F113B" w14:paraId="6E14216E" w14:textId="77777777" w:rsidTr="00327B73">
        <w:trPr>
          <w:trHeight w:val="242"/>
        </w:trPr>
        <w:tc>
          <w:tcPr>
            <w:tcW w:w="820" w:type="dxa"/>
          </w:tcPr>
          <w:p w14:paraId="35B73580" w14:textId="77777777" w:rsidR="00B16732" w:rsidRPr="002F113B" w:rsidRDefault="00B16732"/>
        </w:tc>
        <w:tc>
          <w:tcPr>
            <w:tcW w:w="9522" w:type="dxa"/>
          </w:tcPr>
          <w:p w14:paraId="508C3748" w14:textId="5260667B" w:rsidR="00B16732" w:rsidRPr="002F113B" w:rsidRDefault="00B16732" w:rsidP="001D0A1A">
            <w:pPr>
              <w:tabs>
                <w:tab w:val="left" w:pos="4030"/>
              </w:tabs>
            </w:pPr>
            <w:r w:rsidRPr="002F113B">
              <w:t>XXX</w:t>
            </w:r>
            <w:r w:rsidR="00044AAA" w:rsidRPr="002F113B">
              <w:t xml:space="preserve"> credit hours </w:t>
            </w:r>
            <w:r w:rsidR="001D0A1A" w:rsidRPr="002F113B">
              <w:tab/>
            </w:r>
          </w:p>
        </w:tc>
      </w:tr>
    </w:tbl>
    <w:p w14:paraId="0DE896D0" w14:textId="13297532" w:rsidR="008B1CE5" w:rsidRDefault="008B1CE5" w:rsidP="007C5531"/>
    <w:p w14:paraId="3881C29A" w14:textId="38F06B73" w:rsidR="003509C2" w:rsidRDefault="003509C2" w:rsidP="007C5531"/>
    <w:p w14:paraId="7A56E7CD" w14:textId="7307992F" w:rsidR="00327B73" w:rsidRDefault="00327B73" w:rsidP="007C5531"/>
    <w:p w14:paraId="058C87B4" w14:textId="7B3EBFF5" w:rsidR="00327B73" w:rsidRDefault="00327B73" w:rsidP="007C5531"/>
    <w:p w14:paraId="3157035B" w14:textId="72287C84" w:rsidR="00327B73" w:rsidRDefault="00327B73" w:rsidP="007C5531"/>
    <w:p w14:paraId="163DD894" w14:textId="5DAA6CB9" w:rsidR="00327B73" w:rsidRDefault="00327B73" w:rsidP="007C5531"/>
    <w:p w14:paraId="6E19CF91" w14:textId="6F3CF020" w:rsidR="00327B73" w:rsidRDefault="00327B73" w:rsidP="007C5531"/>
    <w:p w14:paraId="0FD4DE9C" w14:textId="746CB832" w:rsidR="00327B73" w:rsidRDefault="00327B73" w:rsidP="007C5531"/>
    <w:p w14:paraId="09E358D8" w14:textId="77777777" w:rsidR="00327B73" w:rsidRPr="002F113B" w:rsidRDefault="00327B73" w:rsidP="007C5531"/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F953B4" w:rsidRPr="002F113B" w14:paraId="14CCBC43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4AD8539B" w14:textId="3D9CAD8C" w:rsidR="00F953B4" w:rsidRPr="002F113B" w:rsidRDefault="007C5531">
            <w:pPr>
              <w:rPr>
                <w:b/>
              </w:rPr>
            </w:pPr>
            <w:r w:rsidRPr="002F113B">
              <w:lastRenderedPageBreak/>
              <w:br w:type="page"/>
            </w:r>
            <w:r w:rsidR="00E456B0">
              <w:rPr>
                <w:b/>
              </w:rPr>
              <w:t>Minor</w:t>
            </w:r>
            <w:r w:rsidR="00F43757" w:rsidRPr="002F113B">
              <w:rPr>
                <w:b/>
              </w:rPr>
              <w:t xml:space="preserve"> </w:t>
            </w:r>
            <w:r w:rsidR="00F953B4" w:rsidRPr="002F113B">
              <w:rPr>
                <w:b/>
              </w:rPr>
              <w:t>Admissions Requirements</w:t>
            </w:r>
            <w:r w:rsidR="008A1A1F" w:rsidRPr="002F113B">
              <w:rPr>
                <w:b/>
              </w:rPr>
              <w:t xml:space="preserve"> </w:t>
            </w:r>
          </w:p>
          <w:p w14:paraId="3CF4C23F" w14:textId="07851F68" w:rsidR="00A50303" w:rsidRPr="002F113B" w:rsidRDefault="00E456B0">
            <w:pPr>
              <w:rPr>
                <w:b/>
                <w:i/>
              </w:rPr>
            </w:pPr>
            <w:r w:rsidRPr="00E456B0">
              <w:rPr>
                <w:b/>
                <w:i/>
                <w:iCs/>
              </w:rPr>
              <w:t>Minor</w:t>
            </w:r>
            <w:r w:rsidRPr="002F113B">
              <w:rPr>
                <w:b/>
                <w:i/>
              </w:rPr>
              <w:t xml:space="preserve"> </w:t>
            </w:r>
            <w:r w:rsidR="002908D4" w:rsidRPr="002F113B">
              <w:rPr>
                <w:b/>
                <w:i/>
              </w:rPr>
              <w:t xml:space="preserve">admission requirements are </w:t>
            </w:r>
            <w:r w:rsidR="007555A2" w:rsidRPr="002F113B">
              <w:rPr>
                <w:b/>
                <w:i/>
              </w:rPr>
              <w:t>any requirements beyond the institutional requirements to be</w:t>
            </w:r>
            <w:r w:rsidR="00BA558A" w:rsidRPr="002F113B">
              <w:rPr>
                <w:b/>
                <w:i/>
              </w:rPr>
              <w:t xml:space="preserve"> met to be</w:t>
            </w:r>
            <w:r w:rsidR="007555A2" w:rsidRPr="002F113B">
              <w:rPr>
                <w:b/>
                <w:i/>
              </w:rPr>
              <w:t xml:space="preserve"> </w:t>
            </w:r>
            <w:r w:rsidR="00914EB1" w:rsidRPr="002F113B">
              <w:rPr>
                <w:b/>
                <w:i/>
              </w:rPr>
              <w:t xml:space="preserve">admitted </w:t>
            </w:r>
            <w:r w:rsidR="00A774ED" w:rsidRPr="002F113B">
              <w:rPr>
                <w:b/>
                <w:i/>
              </w:rPr>
              <w:t xml:space="preserve">to the </w:t>
            </w:r>
            <w:r w:rsidR="00886196">
              <w:rPr>
                <w:b/>
                <w:i/>
              </w:rPr>
              <w:t>program</w:t>
            </w:r>
            <w:r w:rsidR="00A774ED" w:rsidRPr="002F113B">
              <w:rPr>
                <w:b/>
                <w:i/>
              </w:rPr>
              <w:t xml:space="preserve">. </w:t>
            </w:r>
            <w:r w:rsidR="00A774ED" w:rsidRPr="002F113B">
              <w:rPr>
                <w:i/>
              </w:rPr>
              <w:t>Program admission requirements are typically</w:t>
            </w:r>
            <w:r w:rsidR="007555A2" w:rsidRPr="002F113B">
              <w:rPr>
                <w:i/>
              </w:rPr>
              <w:t xml:space="preserve"> </w:t>
            </w:r>
            <w:r w:rsidR="00A774ED" w:rsidRPr="002F113B">
              <w:rPr>
                <w:i/>
              </w:rPr>
              <w:t>u</w:t>
            </w:r>
            <w:r w:rsidR="00A50303" w:rsidRPr="002F113B">
              <w:rPr>
                <w:i/>
              </w:rPr>
              <w:t>sed when the program requires a</w:t>
            </w:r>
            <w:r w:rsidR="00A774ED" w:rsidRPr="002F113B">
              <w:rPr>
                <w:i/>
              </w:rPr>
              <w:t xml:space="preserve"> separate </w:t>
            </w:r>
            <w:r w:rsidR="00A50303" w:rsidRPr="002F113B">
              <w:rPr>
                <w:i/>
              </w:rPr>
              <w:t xml:space="preserve">application </w:t>
            </w:r>
            <w:r w:rsidR="007C48FC" w:rsidRPr="002F113B">
              <w:rPr>
                <w:i/>
              </w:rPr>
              <w:t>for admission</w:t>
            </w:r>
            <w:r w:rsidR="00B235A5" w:rsidRPr="002F113B">
              <w:rPr>
                <w:i/>
              </w:rPr>
              <w:t xml:space="preserve"> to</w:t>
            </w:r>
            <w:r w:rsidR="007C48FC" w:rsidRPr="002F113B">
              <w:rPr>
                <w:i/>
              </w:rPr>
              <w:t xml:space="preserve"> the program.</w:t>
            </w:r>
            <w:r w:rsidR="00B33159" w:rsidRPr="002F113B">
              <w:rPr>
                <w:i/>
              </w:rPr>
              <w:t xml:space="preserve"> </w:t>
            </w:r>
            <w:r w:rsidR="007C48FC" w:rsidRPr="002F113B">
              <w:rPr>
                <w:i/>
              </w:rPr>
              <w:t xml:space="preserve">This </w:t>
            </w:r>
            <w:r w:rsidR="00756BF8" w:rsidRPr="002F113B">
              <w:rPr>
                <w:i/>
              </w:rPr>
              <w:t xml:space="preserve">application </w:t>
            </w:r>
            <w:r w:rsidR="007C48FC" w:rsidRPr="002F113B">
              <w:rPr>
                <w:i/>
              </w:rPr>
              <w:t xml:space="preserve">process is above what is required </w:t>
            </w:r>
            <w:r w:rsidR="00033B8A" w:rsidRPr="002F113B">
              <w:rPr>
                <w:i/>
              </w:rPr>
              <w:t xml:space="preserve">at the institutional level and can occur as early as the freshmen year and anytime </w:t>
            </w:r>
            <w:r w:rsidR="0075200D" w:rsidRPr="002F113B">
              <w:rPr>
                <w:i/>
              </w:rPr>
              <w:t xml:space="preserve">beyond (e.g., after earning 30 credit hours towards the degree). Unlike the institutional admission process, the program admission process is owned by the college, department or </w:t>
            </w:r>
            <w:r w:rsidR="00E24AF0" w:rsidRPr="002F113B">
              <w:rPr>
                <w:i/>
              </w:rPr>
              <w:t>program.</w:t>
            </w:r>
            <w:r w:rsidR="00E24AF0" w:rsidRPr="002F113B">
              <w:rPr>
                <w:b/>
                <w:i/>
              </w:rPr>
              <w:t xml:space="preserve"> </w:t>
            </w:r>
          </w:p>
        </w:tc>
      </w:tr>
      <w:tr w:rsidR="008075B8" w:rsidRPr="002F113B" w14:paraId="13899745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0D5F13DC" w14:textId="77777777" w:rsidR="008075B8" w:rsidRPr="002F113B" w:rsidRDefault="008075B8" w:rsidP="003957F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F113B">
              <w:t>List specific admission requirements required for this program</w:t>
            </w:r>
            <w:r w:rsidR="00F81A42" w:rsidRPr="002F113B">
              <w:t xml:space="preserve"> beyond university admission requirements.</w:t>
            </w:r>
          </w:p>
        </w:tc>
      </w:tr>
      <w:tr w:rsidR="003D6289" w:rsidRPr="002F113B" w14:paraId="75E8AFDA" w14:textId="77777777" w:rsidTr="00E96C31">
        <w:tc>
          <w:tcPr>
            <w:tcW w:w="10350" w:type="dxa"/>
          </w:tcPr>
          <w:p w14:paraId="358727F4" w14:textId="77777777" w:rsidR="003D6289" w:rsidRPr="002F113B" w:rsidRDefault="003D6289" w:rsidP="008075B8"/>
          <w:p w14:paraId="385B9101" w14:textId="77777777" w:rsidR="007A7468" w:rsidRPr="002F113B" w:rsidRDefault="007A7468" w:rsidP="008075B8"/>
          <w:p w14:paraId="207CFC53" w14:textId="1D148C6A" w:rsidR="007A7468" w:rsidRPr="002F113B" w:rsidRDefault="007A7468" w:rsidP="008075B8"/>
        </w:tc>
      </w:tr>
      <w:tr w:rsidR="003D6289" w:rsidRPr="002F113B" w14:paraId="2C228D08" w14:textId="77777777" w:rsidTr="003957F3">
        <w:tc>
          <w:tcPr>
            <w:tcW w:w="10350" w:type="dxa"/>
            <w:shd w:val="clear" w:color="auto" w:fill="D9D9D9" w:themeFill="background1" w:themeFillShade="D9"/>
          </w:tcPr>
          <w:p w14:paraId="7AAF24C5" w14:textId="77777777" w:rsidR="003D6289" w:rsidRPr="002F113B" w:rsidRDefault="003D6289" w:rsidP="003957F3">
            <w:pPr>
              <w:pStyle w:val="ListParagraph"/>
              <w:numPr>
                <w:ilvl w:val="0"/>
                <w:numId w:val="9"/>
              </w:numPr>
            </w:pPr>
            <w:r w:rsidRPr="002F113B">
              <w:t>Describe the application process</w:t>
            </w:r>
            <w:r w:rsidR="00F43757" w:rsidRPr="002F113B">
              <w:t>,</w:t>
            </w:r>
            <w:r w:rsidRPr="002F113B">
              <w:t xml:space="preserve"> </w:t>
            </w:r>
            <w:r w:rsidR="00F43757" w:rsidRPr="002F113B">
              <w:t xml:space="preserve">timeline for admission </w:t>
            </w:r>
            <w:r w:rsidRPr="002F113B">
              <w:t>and office/department responsible.</w:t>
            </w:r>
          </w:p>
        </w:tc>
      </w:tr>
      <w:tr w:rsidR="008075B8" w:rsidRPr="002F113B" w14:paraId="71F44BDE" w14:textId="77777777" w:rsidTr="00E96C31">
        <w:tc>
          <w:tcPr>
            <w:tcW w:w="10350" w:type="dxa"/>
          </w:tcPr>
          <w:p w14:paraId="65AB5677" w14:textId="77777777" w:rsidR="00213579" w:rsidRPr="002F113B" w:rsidRDefault="00213579" w:rsidP="008075B8"/>
          <w:p w14:paraId="03750C33" w14:textId="77777777" w:rsidR="007A7468" w:rsidRPr="002F113B" w:rsidRDefault="007A7468" w:rsidP="008075B8"/>
          <w:p w14:paraId="60C14802" w14:textId="79210977" w:rsidR="007A7468" w:rsidRPr="002F113B" w:rsidRDefault="007A7468" w:rsidP="008075B8"/>
        </w:tc>
      </w:tr>
      <w:tr w:rsidR="008075B8" w:rsidRPr="002F113B" w14:paraId="1DEF65CF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71D8045A" w14:textId="68701636" w:rsidR="00BE5A29" w:rsidRPr="002F113B" w:rsidRDefault="00E456B0" w:rsidP="008075B8">
            <w:pPr>
              <w:rPr>
                <w:b/>
              </w:rPr>
            </w:pPr>
            <w:r>
              <w:rPr>
                <w:b/>
              </w:rPr>
              <w:t>Minor</w:t>
            </w:r>
            <w:r w:rsidR="008E70B4" w:rsidRPr="002F113B">
              <w:rPr>
                <w:b/>
              </w:rPr>
              <w:t xml:space="preserve"> </w:t>
            </w:r>
            <w:r w:rsidR="008075B8" w:rsidRPr="002F113B">
              <w:rPr>
                <w:b/>
              </w:rPr>
              <w:t>Progression Requirements</w:t>
            </w:r>
          </w:p>
          <w:p w14:paraId="440F6701" w14:textId="64F8CAC9" w:rsidR="008075B8" w:rsidRPr="002F113B" w:rsidRDefault="00E456B0" w:rsidP="008075B8">
            <w:pPr>
              <w:rPr>
                <w:b/>
                <w:i/>
              </w:rPr>
            </w:pPr>
            <w:r w:rsidRPr="00E456B0">
              <w:rPr>
                <w:b/>
                <w:i/>
                <w:iCs/>
              </w:rPr>
              <w:t>Minor</w:t>
            </w:r>
            <w:r w:rsidR="008E70B4" w:rsidRPr="002F113B">
              <w:rPr>
                <w:b/>
                <w:i/>
              </w:rPr>
              <w:t xml:space="preserve"> progression requirements are included</w:t>
            </w:r>
            <w:r w:rsidR="008A1A1F" w:rsidRPr="002F113B">
              <w:rPr>
                <w:b/>
                <w:i/>
              </w:rPr>
              <w:t xml:space="preserve"> when </w:t>
            </w:r>
            <w:r w:rsidR="00E778E4" w:rsidRPr="002F113B">
              <w:rPr>
                <w:b/>
                <w:i/>
              </w:rPr>
              <w:t xml:space="preserve">programs are sequenced and structured in a manner that requires </w:t>
            </w:r>
            <w:r w:rsidR="00BE5A29" w:rsidRPr="002F113B">
              <w:rPr>
                <w:b/>
                <w:i/>
              </w:rPr>
              <w:t>completion of certain courses with specific grades before advancing to the next sequence of course</w:t>
            </w:r>
            <w:r w:rsidR="008C5771">
              <w:rPr>
                <w:b/>
                <w:i/>
              </w:rPr>
              <w:t>s</w:t>
            </w:r>
            <w:r w:rsidR="00BE5A29" w:rsidRPr="002F113B">
              <w:rPr>
                <w:b/>
                <w:i/>
              </w:rPr>
              <w:t xml:space="preserve">. </w:t>
            </w:r>
            <w:r w:rsidR="00453A0E" w:rsidRPr="002F113B">
              <w:rPr>
                <w:b/>
                <w:i/>
              </w:rPr>
              <w:t>Can also include other benchmark requirements that prohibit progression in the program if not met.</w:t>
            </w:r>
          </w:p>
        </w:tc>
      </w:tr>
      <w:tr w:rsidR="008075B8" w:rsidRPr="002F113B" w14:paraId="14F35494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042184E1" w14:textId="77777777" w:rsidR="008075B8" w:rsidRPr="002F113B" w:rsidRDefault="008075B8" w:rsidP="003957F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F113B">
              <w:t>List specific progression requirements required for this program.</w:t>
            </w:r>
            <w:r w:rsidR="003D6289" w:rsidRPr="002F113B">
              <w:t xml:space="preserve"> </w:t>
            </w:r>
          </w:p>
        </w:tc>
      </w:tr>
      <w:tr w:rsidR="003D6289" w:rsidRPr="002F113B" w14:paraId="68302D95" w14:textId="77777777" w:rsidTr="003957F3">
        <w:tc>
          <w:tcPr>
            <w:tcW w:w="10350" w:type="dxa"/>
            <w:shd w:val="clear" w:color="auto" w:fill="auto"/>
          </w:tcPr>
          <w:p w14:paraId="0CDB89AD" w14:textId="77777777" w:rsidR="003D6289" w:rsidRPr="002F113B" w:rsidRDefault="003D6289" w:rsidP="008075B8"/>
          <w:p w14:paraId="15DE046A" w14:textId="77777777" w:rsidR="007A7468" w:rsidRPr="002F113B" w:rsidRDefault="007A7468" w:rsidP="008075B8"/>
          <w:p w14:paraId="56006504" w14:textId="5D3D5B22" w:rsidR="007A7468" w:rsidRPr="002F113B" w:rsidRDefault="007A7468" w:rsidP="008075B8"/>
        </w:tc>
      </w:tr>
      <w:tr w:rsidR="003D6289" w:rsidRPr="002F113B" w14:paraId="237CB534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1B5192E2" w14:textId="77777777" w:rsidR="003D6289" w:rsidRPr="002F113B" w:rsidRDefault="003D6289" w:rsidP="003957F3">
            <w:pPr>
              <w:pStyle w:val="ListParagraph"/>
              <w:numPr>
                <w:ilvl w:val="0"/>
                <w:numId w:val="10"/>
              </w:numPr>
            </w:pPr>
            <w:r w:rsidRPr="002F113B">
              <w:t>Describe the progression monitoring process and office/department responsible.</w:t>
            </w:r>
          </w:p>
        </w:tc>
      </w:tr>
      <w:tr w:rsidR="008075B8" w:rsidRPr="002F113B" w14:paraId="74170AD6" w14:textId="77777777" w:rsidTr="00E96C31">
        <w:tc>
          <w:tcPr>
            <w:tcW w:w="10350" w:type="dxa"/>
          </w:tcPr>
          <w:p w14:paraId="466772A5" w14:textId="77777777" w:rsidR="008075B8" w:rsidRPr="002F113B" w:rsidRDefault="008075B8" w:rsidP="008075B8"/>
          <w:p w14:paraId="40B23708" w14:textId="77777777" w:rsidR="007A7468" w:rsidRPr="002F113B" w:rsidRDefault="007A7468" w:rsidP="008075B8"/>
          <w:p w14:paraId="7B046EAE" w14:textId="09A60248" w:rsidR="007A7468" w:rsidRPr="002F113B" w:rsidRDefault="007A7468" w:rsidP="008075B8"/>
        </w:tc>
      </w:tr>
      <w:tr w:rsidR="008075B8" w:rsidRPr="002F113B" w14:paraId="48A36744" w14:textId="77777777" w:rsidTr="004E68DF">
        <w:tc>
          <w:tcPr>
            <w:tcW w:w="10350" w:type="dxa"/>
            <w:shd w:val="clear" w:color="auto" w:fill="A6A6A6" w:themeFill="background1" w:themeFillShade="A6"/>
          </w:tcPr>
          <w:p w14:paraId="22A97128" w14:textId="4B7C9CA6" w:rsidR="008075B8" w:rsidRPr="002F113B" w:rsidRDefault="00E456B0" w:rsidP="008075B8">
            <w:pPr>
              <w:rPr>
                <w:b/>
              </w:rPr>
            </w:pPr>
            <w:r>
              <w:rPr>
                <w:b/>
              </w:rPr>
              <w:t>Minor</w:t>
            </w:r>
            <w:r w:rsidRPr="002F113B">
              <w:rPr>
                <w:b/>
              </w:rPr>
              <w:t xml:space="preserve"> </w:t>
            </w:r>
            <w:r w:rsidR="008075B8" w:rsidRPr="002F113B">
              <w:rPr>
                <w:b/>
              </w:rPr>
              <w:t>Graduation Requirements</w:t>
            </w:r>
          </w:p>
          <w:p w14:paraId="3307ADCD" w14:textId="06926852" w:rsidR="00BE5A29" w:rsidRPr="002F113B" w:rsidRDefault="00E456B0" w:rsidP="008075B8">
            <w:pPr>
              <w:rPr>
                <w:b/>
                <w:i/>
              </w:rPr>
            </w:pPr>
            <w:r w:rsidRPr="00E456B0">
              <w:rPr>
                <w:b/>
                <w:i/>
                <w:iCs/>
              </w:rPr>
              <w:t>Minor</w:t>
            </w:r>
            <w:r w:rsidRPr="002F113B">
              <w:rPr>
                <w:b/>
                <w:i/>
              </w:rPr>
              <w:t xml:space="preserve"> </w:t>
            </w:r>
            <w:r w:rsidR="008E70B4" w:rsidRPr="002F113B">
              <w:rPr>
                <w:b/>
                <w:i/>
              </w:rPr>
              <w:t xml:space="preserve">graduation requirements are included </w:t>
            </w:r>
            <w:r w:rsidR="00BE5A29" w:rsidRPr="002F113B">
              <w:rPr>
                <w:b/>
                <w:i/>
              </w:rPr>
              <w:t xml:space="preserve">when graduation requirements differ </w:t>
            </w:r>
            <w:r w:rsidR="00A50303" w:rsidRPr="002F113B">
              <w:rPr>
                <w:b/>
                <w:i/>
              </w:rPr>
              <w:t xml:space="preserve">from institutional requirements (e.g., GPA in the </w:t>
            </w:r>
            <w:r w:rsidR="005C5BF2">
              <w:rPr>
                <w:b/>
                <w:i/>
              </w:rPr>
              <w:t>minor</w:t>
            </w:r>
            <w:r w:rsidR="00A50303" w:rsidRPr="002F113B">
              <w:rPr>
                <w:b/>
                <w:i/>
              </w:rPr>
              <w:t xml:space="preserve"> greater than 2.5).</w:t>
            </w:r>
          </w:p>
        </w:tc>
      </w:tr>
      <w:tr w:rsidR="008075B8" w:rsidRPr="002F113B" w14:paraId="62338897" w14:textId="77777777" w:rsidTr="004E68DF">
        <w:tc>
          <w:tcPr>
            <w:tcW w:w="10350" w:type="dxa"/>
            <w:shd w:val="clear" w:color="auto" w:fill="D9D9D9" w:themeFill="background1" w:themeFillShade="D9"/>
          </w:tcPr>
          <w:p w14:paraId="3FBD74B8" w14:textId="00A141F4" w:rsidR="008075B8" w:rsidRPr="002F113B" w:rsidRDefault="008075B8" w:rsidP="003957F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F113B">
              <w:t>List specific graduation requirements required for this program</w:t>
            </w:r>
            <w:r w:rsidR="00F81A42" w:rsidRPr="002F113B">
              <w:t xml:space="preserve"> beyond university requirements.</w:t>
            </w:r>
          </w:p>
        </w:tc>
      </w:tr>
      <w:tr w:rsidR="003D6289" w:rsidRPr="002F113B" w14:paraId="59FEAD15" w14:textId="77777777" w:rsidTr="003957F3">
        <w:tc>
          <w:tcPr>
            <w:tcW w:w="10350" w:type="dxa"/>
            <w:shd w:val="clear" w:color="auto" w:fill="auto"/>
          </w:tcPr>
          <w:p w14:paraId="6E7F85F1" w14:textId="77777777" w:rsidR="003D6289" w:rsidRPr="002F113B" w:rsidRDefault="003D6289" w:rsidP="008075B8"/>
          <w:p w14:paraId="666F2D00" w14:textId="77777777" w:rsidR="007A7468" w:rsidRPr="002F113B" w:rsidRDefault="007A7468" w:rsidP="008075B8"/>
          <w:p w14:paraId="6E0BE936" w14:textId="2D426025" w:rsidR="007A7468" w:rsidRPr="002F113B" w:rsidRDefault="007A7468" w:rsidP="008075B8"/>
        </w:tc>
      </w:tr>
    </w:tbl>
    <w:p w14:paraId="677F98D6" w14:textId="4CA316D8" w:rsidR="00F5121E" w:rsidRPr="002F113B" w:rsidRDefault="00F5121E" w:rsidP="00E407A3">
      <w:pPr>
        <w:tabs>
          <w:tab w:val="left" w:pos="2325"/>
        </w:tabs>
      </w:pPr>
    </w:p>
    <w:p w14:paraId="0DDEA930" w14:textId="77777777" w:rsidR="00327B73" w:rsidRPr="002F113B" w:rsidRDefault="00327B73" w:rsidP="00327B73"/>
    <w:tbl>
      <w:tblPr>
        <w:tblStyle w:val="TableGrid"/>
        <w:tblW w:w="10342" w:type="dxa"/>
        <w:tblInd w:w="-365" w:type="dxa"/>
        <w:tblLook w:val="04A0" w:firstRow="1" w:lastRow="0" w:firstColumn="1" w:lastColumn="0" w:noHBand="0" w:noVBand="1"/>
      </w:tblPr>
      <w:tblGrid>
        <w:gridCol w:w="450"/>
        <w:gridCol w:w="9892"/>
      </w:tblGrid>
      <w:tr w:rsidR="00327B73" w:rsidRPr="002F113B" w14:paraId="444F16DE" w14:textId="77777777" w:rsidTr="00C92ADC">
        <w:trPr>
          <w:trHeight w:val="247"/>
        </w:trPr>
        <w:tc>
          <w:tcPr>
            <w:tcW w:w="10342" w:type="dxa"/>
            <w:gridSpan w:val="2"/>
            <w:shd w:val="clear" w:color="auto" w:fill="A6A6A6" w:themeFill="background1" w:themeFillShade="A6"/>
          </w:tcPr>
          <w:p w14:paraId="320D53A8" w14:textId="77777777" w:rsidR="00327B73" w:rsidRPr="002F113B" w:rsidRDefault="00327B73" w:rsidP="00C92ADC">
            <w:pPr>
              <w:rPr>
                <w:b/>
              </w:rPr>
            </w:pPr>
            <w:r w:rsidRPr="002F113B">
              <w:rPr>
                <w:b/>
              </w:rPr>
              <w:t xml:space="preserve">Checklist for Minimum Institutional Requirements </w:t>
            </w:r>
          </w:p>
        </w:tc>
      </w:tr>
      <w:tr w:rsidR="00327B73" w:rsidRPr="002F113B" w14:paraId="42CD3788" w14:textId="77777777" w:rsidTr="00C92ADC">
        <w:trPr>
          <w:trHeight w:val="495"/>
        </w:trPr>
        <w:tc>
          <w:tcPr>
            <w:tcW w:w="10342" w:type="dxa"/>
            <w:gridSpan w:val="2"/>
            <w:shd w:val="clear" w:color="auto" w:fill="D9D9D9" w:themeFill="background1" w:themeFillShade="D9"/>
          </w:tcPr>
          <w:p w14:paraId="292D1D63" w14:textId="77777777" w:rsidR="00327B73" w:rsidRPr="002F113B" w:rsidRDefault="00327B73" w:rsidP="00C92ADC">
            <w:r w:rsidRPr="002F113B">
              <w:rPr>
                <w:b/>
              </w:rPr>
              <w:t xml:space="preserve">Institutional requirements are minimum standards to be met by every </w:t>
            </w:r>
            <w:r>
              <w:rPr>
                <w:b/>
              </w:rPr>
              <w:t xml:space="preserve">minor </w:t>
            </w:r>
            <w:r w:rsidRPr="002F113B">
              <w:rPr>
                <w:b/>
              </w:rPr>
              <w:t>degree seeking student at UTRGV.</w:t>
            </w:r>
            <w:r w:rsidRPr="002F113B">
              <w:t xml:space="preserve"> </w:t>
            </w:r>
            <w:r>
              <w:t>Minor</w:t>
            </w:r>
            <w:r w:rsidRPr="002F113B">
              <w:t xml:space="preserve"> requirements may exceed the institutional requirements. Students pursuing the [</w:t>
            </w:r>
            <w:r w:rsidRPr="002F113B">
              <w:rPr>
                <w:b/>
                <w:color w:val="FF0000"/>
              </w:rPr>
              <w:t>PROGRAM NAME</w:t>
            </w:r>
            <w:r w:rsidRPr="002F113B">
              <w:t xml:space="preserve">] must meet the following minimum institutional requirements for a </w:t>
            </w:r>
            <w:r>
              <w:t xml:space="preserve">minor and </w:t>
            </w:r>
            <w:r w:rsidRPr="002F113B">
              <w:t>any others identified in the undergraduate catalog</w:t>
            </w:r>
            <w:r>
              <w:t>.</w:t>
            </w:r>
            <w:r w:rsidRPr="002F113B">
              <w:t xml:space="preserve"> Students are accountable for knowing whether their program exceeds the minimum institutional requirements.</w:t>
            </w:r>
          </w:p>
        </w:tc>
      </w:tr>
      <w:tr w:rsidR="00327B73" w:rsidRPr="002F113B" w14:paraId="3A48F42D" w14:textId="77777777" w:rsidTr="00C92ADC">
        <w:trPr>
          <w:trHeight w:val="323"/>
        </w:trPr>
        <w:tc>
          <w:tcPr>
            <w:tcW w:w="450" w:type="dxa"/>
          </w:tcPr>
          <w:p w14:paraId="55D82AB5" w14:textId="77777777" w:rsidR="00327B73" w:rsidRPr="002F113B" w:rsidRDefault="00327B73" w:rsidP="00C92ADC"/>
        </w:tc>
        <w:tc>
          <w:tcPr>
            <w:tcW w:w="9892" w:type="dxa"/>
          </w:tcPr>
          <w:p w14:paraId="60EB3479" w14:textId="77777777" w:rsidR="00327B73" w:rsidRPr="002F113B" w:rsidRDefault="00327B73" w:rsidP="00C92ADC">
            <w:r w:rsidRPr="002F113B">
              <w:t>Minimum Minor GPA of 2.0 (minor may require a higher GPA)</w:t>
            </w:r>
          </w:p>
        </w:tc>
      </w:tr>
    </w:tbl>
    <w:p w14:paraId="1BCC439B" w14:textId="77777777" w:rsidR="00327B73" w:rsidRDefault="00327B73" w:rsidP="00327B73"/>
    <w:sectPr w:rsidR="00327B73" w:rsidSect="0024351C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1A1E" w14:textId="77777777" w:rsidR="0041361C" w:rsidRDefault="0041361C" w:rsidP="00C513C1">
      <w:pPr>
        <w:spacing w:after="0" w:line="240" w:lineRule="auto"/>
      </w:pPr>
      <w:r>
        <w:separator/>
      </w:r>
    </w:p>
  </w:endnote>
  <w:endnote w:type="continuationSeparator" w:id="0">
    <w:p w14:paraId="3FF1399A" w14:textId="77777777" w:rsidR="0041361C" w:rsidRDefault="0041361C" w:rsidP="00C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1021" w14:textId="03DD374D" w:rsidR="00871266" w:rsidRPr="00F57E0C" w:rsidRDefault="00BF1464">
    <w:pPr>
      <w:pStyle w:val="Footer"/>
      <w:rPr>
        <w:i/>
      </w:rPr>
    </w:pPr>
    <w:r>
      <w:rPr>
        <w:i/>
      </w:rPr>
      <w:t>Academic and Institutional Excellence</w:t>
    </w:r>
    <w:r w:rsidR="00886196">
      <w:rPr>
        <w:i/>
      </w:rPr>
      <w:t xml:space="preserve"> 9/19/19</w:t>
    </w:r>
    <w:r w:rsidR="00DB2638" w:rsidRPr="00F57E0C">
      <w:rPr>
        <w:i/>
      </w:rPr>
      <w:tab/>
    </w:r>
    <w:r w:rsidR="00D07AAA" w:rsidRPr="00F57E0C">
      <w:rPr>
        <w:i/>
      </w:rPr>
      <w:tab/>
    </w:r>
    <w:r w:rsidR="00DB2638" w:rsidRPr="00F57E0C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0631" w14:textId="77777777" w:rsidR="0041361C" w:rsidRDefault="0041361C" w:rsidP="00C513C1">
      <w:pPr>
        <w:spacing w:after="0" w:line="240" w:lineRule="auto"/>
      </w:pPr>
      <w:r>
        <w:separator/>
      </w:r>
    </w:p>
  </w:footnote>
  <w:footnote w:type="continuationSeparator" w:id="0">
    <w:p w14:paraId="7E6D3B12" w14:textId="77777777" w:rsidR="0041361C" w:rsidRDefault="0041361C" w:rsidP="00C5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D988" w14:textId="702D7112" w:rsidR="00EB3707" w:rsidRDefault="00EB3707" w:rsidP="00EB3707">
    <w:pPr>
      <w:pStyle w:val="Header"/>
      <w:jc w:val="center"/>
    </w:pPr>
    <w:r>
      <w:rPr>
        <w:noProof/>
      </w:rPr>
      <w:drawing>
        <wp:inline distT="0" distB="0" distL="0" distR="0" wp14:anchorId="116DB43C" wp14:editId="38A82203">
          <wp:extent cx="1936750" cy="410065"/>
          <wp:effectExtent l="0" t="0" r="635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in R_Preferred_Full-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06" cy="4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3A7"/>
    <w:multiLevelType w:val="hybridMultilevel"/>
    <w:tmpl w:val="226AA4B4"/>
    <w:lvl w:ilvl="0" w:tplc="37BA6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34EE"/>
    <w:multiLevelType w:val="hybridMultilevel"/>
    <w:tmpl w:val="54B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6C5"/>
    <w:multiLevelType w:val="hybridMultilevel"/>
    <w:tmpl w:val="6DE0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07F7"/>
    <w:multiLevelType w:val="hybridMultilevel"/>
    <w:tmpl w:val="BDDC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342"/>
    <w:multiLevelType w:val="hybridMultilevel"/>
    <w:tmpl w:val="6644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5FFE"/>
    <w:multiLevelType w:val="hybridMultilevel"/>
    <w:tmpl w:val="A45AC2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705D"/>
    <w:multiLevelType w:val="hybridMultilevel"/>
    <w:tmpl w:val="3580F148"/>
    <w:lvl w:ilvl="0" w:tplc="0FE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FA2"/>
    <w:multiLevelType w:val="hybridMultilevel"/>
    <w:tmpl w:val="C32868A8"/>
    <w:lvl w:ilvl="0" w:tplc="8E2A8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E0BA98">
      <w:start w:val="1"/>
      <w:numFmt w:val="lowerLetter"/>
      <w:lvlText w:val="%2."/>
      <w:lvlJc w:val="left"/>
      <w:pPr>
        <w:ind w:left="1440" w:hanging="360"/>
      </w:pPr>
    </w:lvl>
    <w:lvl w:ilvl="2" w:tplc="FE14E8BC">
      <w:start w:val="1"/>
      <w:numFmt w:val="lowerRoman"/>
      <w:lvlText w:val="%3."/>
      <w:lvlJc w:val="right"/>
      <w:pPr>
        <w:ind w:left="2160" w:hanging="180"/>
      </w:pPr>
    </w:lvl>
    <w:lvl w:ilvl="3" w:tplc="1158D36C">
      <w:start w:val="1"/>
      <w:numFmt w:val="decimal"/>
      <w:lvlText w:val="%4."/>
      <w:lvlJc w:val="left"/>
      <w:pPr>
        <w:ind w:left="2880" w:hanging="360"/>
      </w:pPr>
    </w:lvl>
    <w:lvl w:ilvl="4" w:tplc="5726B544">
      <w:start w:val="1"/>
      <w:numFmt w:val="lowerLetter"/>
      <w:lvlText w:val="%5."/>
      <w:lvlJc w:val="left"/>
      <w:pPr>
        <w:ind w:left="3600" w:hanging="360"/>
      </w:pPr>
    </w:lvl>
    <w:lvl w:ilvl="5" w:tplc="5F54A3D8">
      <w:start w:val="1"/>
      <w:numFmt w:val="lowerRoman"/>
      <w:lvlText w:val="%6."/>
      <w:lvlJc w:val="right"/>
      <w:pPr>
        <w:ind w:left="4320" w:hanging="180"/>
      </w:pPr>
    </w:lvl>
    <w:lvl w:ilvl="6" w:tplc="2732202E">
      <w:start w:val="1"/>
      <w:numFmt w:val="decimal"/>
      <w:lvlText w:val="%7."/>
      <w:lvlJc w:val="left"/>
      <w:pPr>
        <w:ind w:left="5040" w:hanging="360"/>
      </w:pPr>
    </w:lvl>
    <w:lvl w:ilvl="7" w:tplc="E558FF78">
      <w:start w:val="1"/>
      <w:numFmt w:val="lowerLetter"/>
      <w:lvlText w:val="%8."/>
      <w:lvlJc w:val="left"/>
      <w:pPr>
        <w:ind w:left="5760" w:hanging="360"/>
      </w:pPr>
    </w:lvl>
    <w:lvl w:ilvl="8" w:tplc="4D3207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1BE2"/>
    <w:multiLevelType w:val="hybridMultilevel"/>
    <w:tmpl w:val="F3F0C5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5452"/>
    <w:multiLevelType w:val="hybridMultilevel"/>
    <w:tmpl w:val="7F68393E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B19B8"/>
    <w:multiLevelType w:val="hybridMultilevel"/>
    <w:tmpl w:val="047A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206A"/>
    <w:multiLevelType w:val="hybridMultilevel"/>
    <w:tmpl w:val="76B0A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D132C"/>
    <w:multiLevelType w:val="hybridMultilevel"/>
    <w:tmpl w:val="7A06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C1811"/>
    <w:multiLevelType w:val="hybridMultilevel"/>
    <w:tmpl w:val="7158D2C8"/>
    <w:lvl w:ilvl="0" w:tplc="E49A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83787"/>
    <w:multiLevelType w:val="hybridMultilevel"/>
    <w:tmpl w:val="E41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8AA"/>
    <w:multiLevelType w:val="hybridMultilevel"/>
    <w:tmpl w:val="59D6F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5F5B51"/>
    <w:multiLevelType w:val="hybridMultilevel"/>
    <w:tmpl w:val="67DE4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77168"/>
    <w:multiLevelType w:val="hybridMultilevel"/>
    <w:tmpl w:val="942C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0556"/>
    <w:multiLevelType w:val="hybridMultilevel"/>
    <w:tmpl w:val="9672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0DF8"/>
    <w:multiLevelType w:val="hybridMultilevel"/>
    <w:tmpl w:val="0A64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6"/>
  </w:num>
  <w:num w:numId="7">
    <w:abstractNumId w:val="14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7C"/>
    <w:rsid w:val="000019EC"/>
    <w:rsid w:val="00014088"/>
    <w:rsid w:val="00031ED2"/>
    <w:rsid w:val="00033B8A"/>
    <w:rsid w:val="00034C74"/>
    <w:rsid w:val="000350B5"/>
    <w:rsid w:val="0004075C"/>
    <w:rsid w:val="0004437C"/>
    <w:rsid w:val="00044AAA"/>
    <w:rsid w:val="0004601A"/>
    <w:rsid w:val="000539A0"/>
    <w:rsid w:val="00055AB7"/>
    <w:rsid w:val="00056677"/>
    <w:rsid w:val="000605B4"/>
    <w:rsid w:val="000609FF"/>
    <w:rsid w:val="000663A7"/>
    <w:rsid w:val="000674A2"/>
    <w:rsid w:val="0007286B"/>
    <w:rsid w:val="00077DEC"/>
    <w:rsid w:val="000847C9"/>
    <w:rsid w:val="00085264"/>
    <w:rsid w:val="000963A7"/>
    <w:rsid w:val="00096999"/>
    <w:rsid w:val="000A08E8"/>
    <w:rsid w:val="000A3C79"/>
    <w:rsid w:val="000A6E44"/>
    <w:rsid w:val="000A6F29"/>
    <w:rsid w:val="000A740B"/>
    <w:rsid w:val="000B05DE"/>
    <w:rsid w:val="000B1D67"/>
    <w:rsid w:val="000B2D1B"/>
    <w:rsid w:val="000B2E35"/>
    <w:rsid w:val="000C132A"/>
    <w:rsid w:val="000D3669"/>
    <w:rsid w:val="000D6690"/>
    <w:rsid w:val="000D6EB0"/>
    <w:rsid w:val="000E7CBF"/>
    <w:rsid w:val="000F1788"/>
    <w:rsid w:val="000F237E"/>
    <w:rsid w:val="000F7EC8"/>
    <w:rsid w:val="00102EB8"/>
    <w:rsid w:val="0010318E"/>
    <w:rsid w:val="00106CC0"/>
    <w:rsid w:val="001072F3"/>
    <w:rsid w:val="001075A3"/>
    <w:rsid w:val="0011036D"/>
    <w:rsid w:val="001108CB"/>
    <w:rsid w:val="00112314"/>
    <w:rsid w:val="00112772"/>
    <w:rsid w:val="00112F5F"/>
    <w:rsid w:val="00120195"/>
    <w:rsid w:val="00126CC3"/>
    <w:rsid w:val="00131631"/>
    <w:rsid w:val="00142DCE"/>
    <w:rsid w:val="00142FBF"/>
    <w:rsid w:val="001449F5"/>
    <w:rsid w:val="00152BFF"/>
    <w:rsid w:val="00154419"/>
    <w:rsid w:val="00157BC8"/>
    <w:rsid w:val="00161E9A"/>
    <w:rsid w:val="00162A61"/>
    <w:rsid w:val="00171194"/>
    <w:rsid w:val="001722EA"/>
    <w:rsid w:val="001837A8"/>
    <w:rsid w:val="00193B9F"/>
    <w:rsid w:val="001A0AA9"/>
    <w:rsid w:val="001A28CC"/>
    <w:rsid w:val="001A57B2"/>
    <w:rsid w:val="001B130C"/>
    <w:rsid w:val="001B2AA5"/>
    <w:rsid w:val="001B5721"/>
    <w:rsid w:val="001B79DE"/>
    <w:rsid w:val="001D0A1A"/>
    <w:rsid w:val="001D15F1"/>
    <w:rsid w:val="001D549F"/>
    <w:rsid w:val="001D653C"/>
    <w:rsid w:val="001D6D56"/>
    <w:rsid w:val="001D7CF5"/>
    <w:rsid w:val="001E0F81"/>
    <w:rsid w:val="001E7ABB"/>
    <w:rsid w:val="001E7DB2"/>
    <w:rsid w:val="001F07D1"/>
    <w:rsid w:val="001F34B9"/>
    <w:rsid w:val="001F370F"/>
    <w:rsid w:val="001F68E7"/>
    <w:rsid w:val="002005B7"/>
    <w:rsid w:val="00201351"/>
    <w:rsid w:val="00204A55"/>
    <w:rsid w:val="00213579"/>
    <w:rsid w:val="00214F3F"/>
    <w:rsid w:val="00217F89"/>
    <w:rsid w:val="00235233"/>
    <w:rsid w:val="00236336"/>
    <w:rsid w:val="00240203"/>
    <w:rsid w:val="002413E9"/>
    <w:rsid w:val="002432B7"/>
    <w:rsid w:val="0024351C"/>
    <w:rsid w:val="0024431F"/>
    <w:rsid w:val="00244326"/>
    <w:rsid w:val="00244C67"/>
    <w:rsid w:val="00244F31"/>
    <w:rsid w:val="002453A8"/>
    <w:rsid w:val="002460BB"/>
    <w:rsid w:val="00246544"/>
    <w:rsid w:val="00252FEE"/>
    <w:rsid w:val="002642C9"/>
    <w:rsid w:val="002642EC"/>
    <w:rsid w:val="00272447"/>
    <w:rsid w:val="00274575"/>
    <w:rsid w:val="00282DB1"/>
    <w:rsid w:val="00283C3D"/>
    <w:rsid w:val="0028470A"/>
    <w:rsid w:val="00285050"/>
    <w:rsid w:val="00286E6A"/>
    <w:rsid w:val="002908D4"/>
    <w:rsid w:val="0029282D"/>
    <w:rsid w:val="00293592"/>
    <w:rsid w:val="002A07CE"/>
    <w:rsid w:val="002A4BF5"/>
    <w:rsid w:val="002A666E"/>
    <w:rsid w:val="002B190E"/>
    <w:rsid w:val="002B7748"/>
    <w:rsid w:val="002C30E3"/>
    <w:rsid w:val="002C3622"/>
    <w:rsid w:val="002C79E7"/>
    <w:rsid w:val="002D0361"/>
    <w:rsid w:val="002D26CC"/>
    <w:rsid w:val="002D2802"/>
    <w:rsid w:val="002E11EF"/>
    <w:rsid w:val="002E1E01"/>
    <w:rsid w:val="002E38A9"/>
    <w:rsid w:val="002E3F7E"/>
    <w:rsid w:val="002E7C99"/>
    <w:rsid w:val="002F0013"/>
    <w:rsid w:val="002F113B"/>
    <w:rsid w:val="002F17BE"/>
    <w:rsid w:val="002F1B00"/>
    <w:rsid w:val="003028FE"/>
    <w:rsid w:val="00303B0E"/>
    <w:rsid w:val="003044DB"/>
    <w:rsid w:val="00304E05"/>
    <w:rsid w:val="00307208"/>
    <w:rsid w:val="00316FDA"/>
    <w:rsid w:val="00317548"/>
    <w:rsid w:val="00321C1F"/>
    <w:rsid w:val="00324053"/>
    <w:rsid w:val="00325BE6"/>
    <w:rsid w:val="00327344"/>
    <w:rsid w:val="00327B73"/>
    <w:rsid w:val="00330674"/>
    <w:rsid w:val="00340CD1"/>
    <w:rsid w:val="00343A08"/>
    <w:rsid w:val="00344832"/>
    <w:rsid w:val="00344A98"/>
    <w:rsid w:val="003501BC"/>
    <w:rsid w:val="003509C2"/>
    <w:rsid w:val="003540FE"/>
    <w:rsid w:val="00357065"/>
    <w:rsid w:val="00361364"/>
    <w:rsid w:val="00361942"/>
    <w:rsid w:val="00361B5A"/>
    <w:rsid w:val="0036209F"/>
    <w:rsid w:val="00362AD0"/>
    <w:rsid w:val="00366D37"/>
    <w:rsid w:val="00370096"/>
    <w:rsid w:val="00370BB1"/>
    <w:rsid w:val="0037116B"/>
    <w:rsid w:val="00371BED"/>
    <w:rsid w:val="00373C3C"/>
    <w:rsid w:val="003740FB"/>
    <w:rsid w:val="003743CB"/>
    <w:rsid w:val="00391942"/>
    <w:rsid w:val="003929E4"/>
    <w:rsid w:val="003957F3"/>
    <w:rsid w:val="00396105"/>
    <w:rsid w:val="003977BE"/>
    <w:rsid w:val="003A6426"/>
    <w:rsid w:val="003A7729"/>
    <w:rsid w:val="003A7EF2"/>
    <w:rsid w:val="003B253E"/>
    <w:rsid w:val="003B4E1F"/>
    <w:rsid w:val="003B5534"/>
    <w:rsid w:val="003B5852"/>
    <w:rsid w:val="003C0924"/>
    <w:rsid w:val="003C1C26"/>
    <w:rsid w:val="003D01A1"/>
    <w:rsid w:val="003D2380"/>
    <w:rsid w:val="003D6289"/>
    <w:rsid w:val="003E30B3"/>
    <w:rsid w:val="003E4572"/>
    <w:rsid w:val="003F1A33"/>
    <w:rsid w:val="003F454E"/>
    <w:rsid w:val="00400FA5"/>
    <w:rsid w:val="0040403D"/>
    <w:rsid w:val="00406071"/>
    <w:rsid w:val="0041361C"/>
    <w:rsid w:val="00414261"/>
    <w:rsid w:val="00416A10"/>
    <w:rsid w:val="00426A65"/>
    <w:rsid w:val="00431887"/>
    <w:rsid w:val="00434C2B"/>
    <w:rsid w:val="0044180B"/>
    <w:rsid w:val="00444261"/>
    <w:rsid w:val="004456DA"/>
    <w:rsid w:val="00445892"/>
    <w:rsid w:val="00445C78"/>
    <w:rsid w:val="004464B1"/>
    <w:rsid w:val="00452A5D"/>
    <w:rsid w:val="00452B14"/>
    <w:rsid w:val="00453A0E"/>
    <w:rsid w:val="004560E8"/>
    <w:rsid w:val="00460289"/>
    <w:rsid w:val="004602CF"/>
    <w:rsid w:val="004622BD"/>
    <w:rsid w:val="00471258"/>
    <w:rsid w:val="004734BE"/>
    <w:rsid w:val="0047372B"/>
    <w:rsid w:val="00475D49"/>
    <w:rsid w:val="0047747F"/>
    <w:rsid w:val="00487EBF"/>
    <w:rsid w:val="00492C9C"/>
    <w:rsid w:val="004A404D"/>
    <w:rsid w:val="004A56A7"/>
    <w:rsid w:val="004A65FA"/>
    <w:rsid w:val="004A79B2"/>
    <w:rsid w:val="004B417A"/>
    <w:rsid w:val="004B7705"/>
    <w:rsid w:val="004C508F"/>
    <w:rsid w:val="004C5223"/>
    <w:rsid w:val="004C6D73"/>
    <w:rsid w:val="004D2211"/>
    <w:rsid w:val="004D2E2E"/>
    <w:rsid w:val="004E29C9"/>
    <w:rsid w:val="004E4CA2"/>
    <w:rsid w:val="004E68DF"/>
    <w:rsid w:val="004E703E"/>
    <w:rsid w:val="004F0042"/>
    <w:rsid w:val="004F56EF"/>
    <w:rsid w:val="004F7BC3"/>
    <w:rsid w:val="00500966"/>
    <w:rsid w:val="0050157F"/>
    <w:rsid w:val="00503550"/>
    <w:rsid w:val="00505875"/>
    <w:rsid w:val="005071A5"/>
    <w:rsid w:val="00510408"/>
    <w:rsid w:val="00510EBE"/>
    <w:rsid w:val="00512F08"/>
    <w:rsid w:val="00515072"/>
    <w:rsid w:val="005150F9"/>
    <w:rsid w:val="00517C73"/>
    <w:rsid w:val="00520DA0"/>
    <w:rsid w:val="00523BB1"/>
    <w:rsid w:val="00523D39"/>
    <w:rsid w:val="0053058C"/>
    <w:rsid w:val="0053125E"/>
    <w:rsid w:val="005406B1"/>
    <w:rsid w:val="00543D9A"/>
    <w:rsid w:val="00550186"/>
    <w:rsid w:val="005521F6"/>
    <w:rsid w:val="005536C4"/>
    <w:rsid w:val="00553DB5"/>
    <w:rsid w:val="00557A51"/>
    <w:rsid w:val="005609B7"/>
    <w:rsid w:val="00564127"/>
    <w:rsid w:val="00565B63"/>
    <w:rsid w:val="00567EAE"/>
    <w:rsid w:val="005717A5"/>
    <w:rsid w:val="00571F34"/>
    <w:rsid w:val="005765B9"/>
    <w:rsid w:val="0057744E"/>
    <w:rsid w:val="00577C37"/>
    <w:rsid w:val="00582A91"/>
    <w:rsid w:val="0058516D"/>
    <w:rsid w:val="0058689E"/>
    <w:rsid w:val="00586E48"/>
    <w:rsid w:val="00587442"/>
    <w:rsid w:val="00590214"/>
    <w:rsid w:val="00593122"/>
    <w:rsid w:val="00594633"/>
    <w:rsid w:val="005A25BE"/>
    <w:rsid w:val="005A352A"/>
    <w:rsid w:val="005C02B7"/>
    <w:rsid w:val="005C1718"/>
    <w:rsid w:val="005C1772"/>
    <w:rsid w:val="005C53C1"/>
    <w:rsid w:val="005C5BF2"/>
    <w:rsid w:val="005D01EB"/>
    <w:rsid w:val="005D0420"/>
    <w:rsid w:val="005D4DC1"/>
    <w:rsid w:val="005E09BE"/>
    <w:rsid w:val="005E187E"/>
    <w:rsid w:val="005E2F6D"/>
    <w:rsid w:val="005F6019"/>
    <w:rsid w:val="00600A64"/>
    <w:rsid w:val="00605AA7"/>
    <w:rsid w:val="006120E9"/>
    <w:rsid w:val="006136B2"/>
    <w:rsid w:val="006136B8"/>
    <w:rsid w:val="00620F2D"/>
    <w:rsid w:val="00622DB6"/>
    <w:rsid w:val="0063409D"/>
    <w:rsid w:val="00635CB2"/>
    <w:rsid w:val="006376EE"/>
    <w:rsid w:val="00642862"/>
    <w:rsid w:val="00643004"/>
    <w:rsid w:val="0064442D"/>
    <w:rsid w:val="00644919"/>
    <w:rsid w:val="00644AC7"/>
    <w:rsid w:val="006466ED"/>
    <w:rsid w:val="00653D4E"/>
    <w:rsid w:val="00656665"/>
    <w:rsid w:val="00657B7A"/>
    <w:rsid w:val="0066281A"/>
    <w:rsid w:val="006670EF"/>
    <w:rsid w:val="00676922"/>
    <w:rsid w:val="00681E15"/>
    <w:rsid w:val="00690289"/>
    <w:rsid w:val="0069176A"/>
    <w:rsid w:val="00693708"/>
    <w:rsid w:val="00696661"/>
    <w:rsid w:val="00697165"/>
    <w:rsid w:val="006A30D3"/>
    <w:rsid w:val="006A4B0B"/>
    <w:rsid w:val="006A66E9"/>
    <w:rsid w:val="006A79C9"/>
    <w:rsid w:val="006B037B"/>
    <w:rsid w:val="006B06AD"/>
    <w:rsid w:val="006B29D9"/>
    <w:rsid w:val="006B3A13"/>
    <w:rsid w:val="006B47CD"/>
    <w:rsid w:val="006B48FB"/>
    <w:rsid w:val="006B5E0B"/>
    <w:rsid w:val="006C2DEE"/>
    <w:rsid w:val="006C6FBC"/>
    <w:rsid w:val="006D1C46"/>
    <w:rsid w:val="006F1531"/>
    <w:rsid w:val="006F58B8"/>
    <w:rsid w:val="00702C5C"/>
    <w:rsid w:val="007071BE"/>
    <w:rsid w:val="00707656"/>
    <w:rsid w:val="00707A75"/>
    <w:rsid w:val="007151C7"/>
    <w:rsid w:val="007257E4"/>
    <w:rsid w:val="00726681"/>
    <w:rsid w:val="007359B3"/>
    <w:rsid w:val="00736DE9"/>
    <w:rsid w:val="00737020"/>
    <w:rsid w:val="0074042D"/>
    <w:rsid w:val="00743AE6"/>
    <w:rsid w:val="007511DA"/>
    <w:rsid w:val="0075200D"/>
    <w:rsid w:val="0075484D"/>
    <w:rsid w:val="00754EAF"/>
    <w:rsid w:val="007555A2"/>
    <w:rsid w:val="007556E1"/>
    <w:rsid w:val="00756BF8"/>
    <w:rsid w:val="0077017A"/>
    <w:rsid w:val="00772815"/>
    <w:rsid w:val="0077297F"/>
    <w:rsid w:val="007738BF"/>
    <w:rsid w:val="007808FD"/>
    <w:rsid w:val="007809C9"/>
    <w:rsid w:val="00780C7C"/>
    <w:rsid w:val="00780EB1"/>
    <w:rsid w:val="00784E30"/>
    <w:rsid w:val="00791B57"/>
    <w:rsid w:val="00793CA7"/>
    <w:rsid w:val="00797C1A"/>
    <w:rsid w:val="007A1CA4"/>
    <w:rsid w:val="007A28FC"/>
    <w:rsid w:val="007A554A"/>
    <w:rsid w:val="007A5665"/>
    <w:rsid w:val="007A7468"/>
    <w:rsid w:val="007A7C0F"/>
    <w:rsid w:val="007C48FC"/>
    <w:rsid w:val="007C5531"/>
    <w:rsid w:val="007C7DBE"/>
    <w:rsid w:val="007D1E70"/>
    <w:rsid w:val="007D1F39"/>
    <w:rsid w:val="007D3568"/>
    <w:rsid w:val="007D66A6"/>
    <w:rsid w:val="007D7B85"/>
    <w:rsid w:val="007E391D"/>
    <w:rsid w:val="007E43FE"/>
    <w:rsid w:val="007E48FB"/>
    <w:rsid w:val="007E5887"/>
    <w:rsid w:val="007E7D88"/>
    <w:rsid w:val="007F30EC"/>
    <w:rsid w:val="007F6368"/>
    <w:rsid w:val="00801EE2"/>
    <w:rsid w:val="008046CE"/>
    <w:rsid w:val="00804767"/>
    <w:rsid w:val="008075B8"/>
    <w:rsid w:val="00813969"/>
    <w:rsid w:val="00814CB3"/>
    <w:rsid w:val="0082242C"/>
    <w:rsid w:val="008264CF"/>
    <w:rsid w:val="0082698B"/>
    <w:rsid w:val="008336FB"/>
    <w:rsid w:val="008424F5"/>
    <w:rsid w:val="008433E2"/>
    <w:rsid w:val="00843966"/>
    <w:rsid w:val="00844DAD"/>
    <w:rsid w:val="008464BA"/>
    <w:rsid w:val="00847185"/>
    <w:rsid w:val="0085089D"/>
    <w:rsid w:val="008512AF"/>
    <w:rsid w:val="00853543"/>
    <w:rsid w:val="00853883"/>
    <w:rsid w:val="00857410"/>
    <w:rsid w:val="008628B2"/>
    <w:rsid w:val="00866FE8"/>
    <w:rsid w:val="00871266"/>
    <w:rsid w:val="008718C1"/>
    <w:rsid w:val="00871FD7"/>
    <w:rsid w:val="00872762"/>
    <w:rsid w:val="008743A3"/>
    <w:rsid w:val="00875446"/>
    <w:rsid w:val="00881366"/>
    <w:rsid w:val="00886196"/>
    <w:rsid w:val="008911DD"/>
    <w:rsid w:val="00892E91"/>
    <w:rsid w:val="00894E6A"/>
    <w:rsid w:val="00895316"/>
    <w:rsid w:val="0089574C"/>
    <w:rsid w:val="00895B95"/>
    <w:rsid w:val="008A1A1F"/>
    <w:rsid w:val="008A39CE"/>
    <w:rsid w:val="008A3FA3"/>
    <w:rsid w:val="008A6946"/>
    <w:rsid w:val="008B1043"/>
    <w:rsid w:val="008B1CE5"/>
    <w:rsid w:val="008B3231"/>
    <w:rsid w:val="008B3E96"/>
    <w:rsid w:val="008B7702"/>
    <w:rsid w:val="008C22D6"/>
    <w:rsid w:val="008C3AE3"/>
    <w:rsid w:val="008C5771"/>
    <w:rsid w:val="008D3044"/>
    <w:rsid w:val="008D3F17"/>
    <w:rsid w:val="008D4676"/>
    <w:rsid w:val="008E0777"/>
    <w:rsid w:val="008E4808"/>
    <w:rsid w:val="008E70B4"/>
    <w:rsid w:val="008F07AE"/>
    <w:rsid w:val="008F79C0"/>
    <w:rsid w:val="00900784"/>
    <w:rsid w:val="00906BDF"/>
    <w:rsid w:val="00907D4F"/>
    <w:rsid w:val="00907F51"/>
    <w:rsid w:val="00911AF0"/>
    <w:rsid w:val="009125F5"/>
    <w:rsid w:val="009128E0"/>
    <w:rsid w:val="0091350E"/>
    <w:rsid w:val="00914EB1"/>
    <w:rsid w:val="00915D66"/>
    <w:rsid w:val="00924A46"/>
    <w:rsid w:val="00924F03"/>
    <w:rsid w:val="0093390B"/>
    <w:rsid w:val="0094022A"/>
    <w:rsid w:val="0094032B"/>
    <w:rsid w:val="00942340"/>
    <w:rsid w:val="00950491"/>
    <w:rsid w:val="00954CFA"/>
    <w:rsid w:val="00956581"/>
    <w:rsid w:val="009570B0"/>
    <w:rsid w:val="00962BC0"/>
    <w:rsid w:val="009640B1"/>
    <w:rsid w:val="009819FF"/>
    <w:rsid w:val="00984017"/>
    <w:rsid w:val="009947A2"/>
    <w:rsid w:val="0099686A"/>
    <w:rsid w:val="00996DDD"/>
    <w:rsid w:val="009A00E0"/>
    <w:rsid w:val="009A07A3"/>
    <w:rsid w:val="009A2DE0"/>
    <w:rsid w:val="009A3A5D"/>
    <w:rsid w:val="009A6DF4"/>
    <w:rsid w:val="009A70BA"/>
    <w:rsid w:val="009B5729"/>
    <w:rsid w:val="009B7488"/>
    <w:rsid w:val="009C5589"/>
    <w:rsid w:val="009D42B9"/>
    <w:rsid w:val="009D477C"/>
    <w:rsid w:val="009E05E5"/>
    <w:rsid w:val="009E0C8B"/>
    <w:rsid w:val="009E283B"/>
    <w:rsid w:val="009E598F"/>
    <w:rsid w:val="009F7409"/>
    <w:rsid w:val="00A044EB"/>
    <w:rsid w:val="00A07613"/>
    <w:rsid w:val="00A07E01"/>
    <w:rsid w:val="00A138E1"/>
    <w:rsid w:val="00A13FCB"/>
    <w:rsid w:val="00A1727F"/>
    <w:rsid w:val="00A176B5"/>
    <w:rsid w:val="00A2104C"/>
    <w:rsid w:val="00A2245F"/>
    <w:rsid w:val="00A2291B"/>
    <w:rsid w:val="00A23B15"/>
    <w:rsid w:val="00A26C62"/>
    <w:rsid w:val="00A30D0C"/>
    <w:rsid w:val="00A316A6"/>
    <w:rsid w:val="00A369D4"/>
    <w:rsid w:val="00A3758D"/>
    <w:rsid w:val="00A4645E"/>
    <w:rsid w:val="00A46526"/>
    <w:rsid w:val="00A4731A"/>
    <w:rsid w:val="00A50303"/>
    <w:rsid w:val="00A569E7"/>
    <w:rsid w:val="00A6134C"/>
    <w:rsid w:val="00A64781"/>
    <w:rsid w:val="00A70132"/>
    <w:rsid w:val="00A713FD"/>
    <w:rsid w:val="00A71414"/>
    <w:rsid w:val="00A774ED"/>
    <w:rsid w:val="00A844B6"/>
    <w:rsid w:val="00A9500E"/>
    <w:rsid w:val="00A963EA"/>
    <w:rsid w:val="00AA153E"/>
    <w:rsid w:val="00AB12ED"/>
    <w:rsid w:val="00AB45DD"/>
    <w:rsid w:val="00AB4E0D"/>
    <w:rsid w:val="00AB54F8"/>
    <w:rsid w:val="00AB59B4"/>
    <w:rsid w:val="00AC0A02"/>
    <w:rsid w:val="00AC4BEC"/>
    <w:rsid w:val="00AC4D01"/>
    <w:rsid w:val="00AC6A4A"/>
    <w:rsid w:val="00AD5362"/>
    <w:rsid w:val="00AE251E"/>
    <w:rsid w:val="00AE4DD8"/>
    <w:rsid w:val="00AE542B"/>
    <w:rsid w:val="00AF1A5A"/>
    <w:rsid w:val="00AF4486"/>
    <w:rsid w:val="00AF5067"/>
    <w:rsid w:val="00B03F01"/>
    <w:rsid w:val="00B06642"/>
    <w:rsid w:val="00B1069E"/>
    <w:rsid w:val="00B10F11"/>
    <w:rsid w:val="00B1172D"/>
    <w:rsid w:val="00B15713"/>
    <w:rsid w:val="00B16732"/>
    <w:rsid w:val="00B16A0E"/>
    <w:rsid w:val="00B235A5"/>
    <w:rsid w:val="00B33159"/>
    <w:rsid w:val="00B34D77"/>
    <w:rsid w:val="00B36EB8"/>
    <w:rsid w:val="00B41066"/>
    <w:rsid w:val="00B51401"/>
    <w:rsid w:val="00B52F67"/>
    <w:rsid w:val="00B53463"/>
    <w:rsid w:val="00B5662B"/>
    <w:rsid w:val="00B56AB1"/>
    <w:rsid w:val="00B6339E"/>
    <w:rsid w:val="00B637DA"/>
    <w:rsid w:val="00B701D3"/>
    <w:rsid w:val="00B72D0C"/>
    <w:rsid w:val="00B73151"/>
    <w:rsid w:val="00B81428"/>
    <w:rsid w:val="00B9596C"/>
    <w:rsid w:val="00BA3AB4"/>
    <w:rsid w:val="00BA558A"/>
    <w:rsid w:val="00BA67AA"/>
    <w:rsid w:val="00BA6CDB"/>
    <w:rsid w:val="00BB1F30"/>
    <w:rsid w:val="00BC159A"/>
    <w:rsid w:val="00BC51AA"/>
    <w:rsid w:val="00BC523E"/>
    <w:rsid w:val="00BC71DD"/>
    <w:rsid w:val="00BD18EA"/>
    <w:rsid w:val="00BD453F"/>
    <w:rsid w:val="00BD59ED"/>
    <w:rsid w:val="00BD5FD3"/>
    <w:rsid w:val="00BD7EF3"/>
    <w:rsid w:val="00BE0BB1"/>
    <w:rsid w:val="00BE4F2C"/>
    <w:rsid w:val="00BE533F"/>
    <w:rsid w:val="00BE545E"/>
    <w:rsid w:val="00BE5A29"/>
    <w:rsid w:val="00BF1464"/>
    <w:rsid w:val="00BF4749"/>
    <w:rsid w:val="00BF5C00"/>
    <w:rsid w:val="00BF7392"/>
    <w:rsid w:val="00C02349"/>
    <w:rsid w:val="00C0551E"/>
    <w:rsid w:val="00C0620A"/>
    <w:rsid w:val="00C10CF1"/>
    <w:rsid w:val="00C139AC"/>
    <w:rsid w:val="00C16669"/>
    <w:rsid w:val="00C16F42"/>
    <w:rsid w:val="00C1700F"/>
    <w:rsid w:val="00C22A8A"/>
    <w:rsid w:val="00C23441"/>
    <w:rsid w:val="00C26A56"/>
    <w:rsid w:val="00C26DB5"/>
    <w:rsid w:val="00C44CBD"/>
    <w:rsid w:val="00C46291"/>
    <w:rsid w:val="00C46915"/>
    <w:rsid w:val="00C513C1"/>
    <w:rsid w:val="00C53263"/>
    <w:rsid w:val="00C5600A"/>
    <w:rsid w:val="00C56D11"/>
    <w:rsid w:val="00C6219D"/>
    <w:rsid w:val="00C72BA0"/>
    <w:rsid w:val="00C732D9"/>
    <w:rsid w:val="00C73C40"/>
    <w:rsid w:val="00C74DC4"/>
    <w:rsid w:val="00C7780F"/>
    <w:rsid w:val="00C83B5A"/>
    <w:rsid w:val="00C8454E"/>
    <w:rsid w:val="00C85097"/>
    <w:rsid w:val="00C8726E"/>
    <w:rsid w:val="00C9358B"/>
    <w:rsid w:val="00C9472F"/>
    <w:rsid w:val="00C96198"/>
    <w:rsid w:val="00C97EA7"/>
    <w:rsid w:val="00CA377F"/>
    <w:rsid w:val="00CA5561"/>
    <w:rsid w:val="00CA6056"/>
    <w:rsid w:val="00CA65BE"/>
    <w:rsid w:val="00CA697C"/>
    <w:rsid w:val="00CB2A0A"/>
    <w:rsid w:val="00CB3D6C"/>
    <w:rsid w:val="00CB45AA"/>
    <w:rsid w:val="00CC1E9D"/>
    <w:rsid w:val="00CC2454"/>
    <w:rsid w:val="00CC3A58"/>
    <w:rsid w:val="00CC5245"/>
    <w:rsid w:val="00CC6C33"/>
    <w:rsid w:val="00CD2917"/>
    <w:rsid w:val="00CD29B1"/>
    <w:rsid w:val="00CD45CF"/>
    <w:rsid w:val="00CD658A"/>
    <w:rsid w:val="00CD7EC3"/>
    <w:rsid w:val="00CE4940"/>
    <w:rsid w:val="00CF0051"/>
    <w:rsid w:val="00CF2614"/>
    <w:rsid w:val="00CF2805"/>
    <w:rsid w:val="00D034A4"/>
    <w:rsid w:val="00D05558"/>
    <w:rsid w:val="00D07AAA"/>
    <w:rsid w:val="00D12362"/>
    <w:rsid w:val="00D15800"/>
    <w:rsid w:val="00D20EF5"/>
    <w:rsid w:val="00D21427"/>
    <w:rsid w:val="00D22965"/>
    <w:rsid w:val="00D22FF6"/>
    <w:rsid w:val="00D24318"/>
    <w:rsid w:val="00D2526E"/>
    <w:rsid w:val="00D318AA"/>
    <w:rsid w:val="00D41DDF"/>
    <w:rsid w:val="00D41F82"/>
    <w:rsid w:val="00D424FB"/>
    <w:rsid w:val="00D44B09"/>
    <w:rsid w:val="00D4591B"/>
    <w:rsid w:val="00D62C24"/>
    <w:rsid w:val="00D65598"/>
    <w:rsid w:val="00D7612A"/>
    <w:rsid w:val="00D76168"/>
    <w:rsid w:val="00D80112"/>
    <w:rsid w:val="00D83CAC"/>
    <w:rsid w:val="00D85B20"/>
    <w:rsid w:val="00D85F01"/>
    <w:rsid w:val="00D87B4F"/>
    <w:rsid w:val="00D93A9A"/>
    <w:rsid w:val="00D952BF"/>
    <w:rsid w:val="00D95AEC"/>
    <w:rsid w:val="00DA2203"/>
    <w:rsid w:val="00DA4E7A"/>
    <w:rsid w:val="00DB166E"/>
    <w:rsid w:val="00DB2638"/>
    <w:rsid w:val="00DB264B"/>
    <w:rsid w:val="00DB29EB"/>
    <w:rsid w:val="00DB3764"/>
    <w:rsid w:val="00DB6692"/>
    <w:rsid w:val="00DC581D"/>
    <w:rsid w:val="00DD14E1"/>
    <w:rsid w:val="00DD5257"/>
    <w:rsid w:val="00DE22E4"/>
    <w:rsid w:val="00DE593C"/>
    <w:rsid w:val="00DE63A6"/>
    <w:rsid w:val="00DE64AC"/>
    <w:rsid w:val="00DE6821"/>
    <w:rsid w:val="00DF0782"/>
    <w:rsid w:val="00DF4319"/>
    <w:rsid w:val="00DF69BB"/>
    <w:rsid w:val="00DF7601"/>
    <w:rsid w:val="00E05186"/>
    <w:rsid w:val="00E059B2"/>
    <w:rsid w:val="00E13D53"/>
    <w:rsid w:val="00E24AF0"/>
    <w:rsid w:val="00E259C3"/>
    <w:rsid w:val="00E267B7"/>
    <w:rsid w:val="00E30D86"/>
    <w:rsid w:val="00E407A3"/>
    <w:rsid w:val="00E4252E"/>
    <w:rsid w:val="00E437FE"/>
    <w:rsid w:val="00E4490D"/>
    <w:rsid w:val="00E44B35"/>
    <w:rsid w:val="00E456B0"/>
    <w:rsid w:val="00E46648"/>
    <w:rsid w:val="00E576E0"/>
    <w:rsid w:val="00E61A73"/>
    <w:rsid w:val="00E63C6E"/>
    <w:rsid w:val="00E64851"/>
    <w:rsid w:val="00E708DF"/>
    <w:rsid w:val="00E714A7"/>
    <w:rsid w:val="00E72450"/>
    <w:rsid w:val="00E73BBD"/>
    <w:rsid w:val="00E778E4"/>
    <w:rsid w:val="00E87188"/>
    <w:rsid w:val="00E91CF4"/>
    <w:rsid w:val="00E95688"/>
    <w:rsid w:val="00E96C31"/>
    <w:rsid w:val="00EA20DD"/>
    <w:rsid w:val="00EA3142"/>
    <w:rsid w:val="00EB1AF8"/>
    <w:rsid w:val="00EB2E6F"/>
    <w:rsid w:val="00EB3707"/>
    <w:rsid w:val="00EB79B2"/>
    <w:rsid w:val="00EC2157"/>
    <w:rsid w:val="00EC4107"/>
    <w:rsid w:val="00EC5A71"/>
    <w:rsid w:val="00ED0270"/>
    <w:rsid w:val="00ED1CD5"/>
    <w:rsid w:val="00ED513C"/>
    <w:rsid w:val="00ED7072"/>
    <w:rsid w:val="00EE021C"/>
    <w:rsid w:val="00EF11A1"/>
    <w:rsid w:val="00EF3D62"/>
    <w:rsid w:val="00EF5C34"/>
    <w:rsid w:val="00EF667C"/>
    <w:rsid w:val="00F008F4"/>
    <w:rsid w:val="00F00C14"/>
    <w:rsid w:val="00F01F12"/>
    <w:rsid w:val="00F12C5B"/>
    <w:rsid w:val="00F2141B"/>
    <w:rsid w:val="00F222A2"/>
    <w:rsid w:val="00F22627"/>
    <w:rsid w:val="00F24E3D"/>
    <w:rsid w:val="00F250D9"/>
    <w:rsid w:val="00F343B3"/>
    <w:rsid w:val="00F37455"/>
    <w:rsid w:val="00F43757"/>
    <w:rsid w:val="00F5121E"/>
    <w:rsid w:val="00F5204C"/>
    <w:rsid w:val="00F5648E"/>
    <w:rsid w:val="00F570B9"/>
    <w:rsid w:val="00F57201"/>
    <w:rsid w:val="00F57E0C"/>
    <w:rsid w:val="00F65806"/>
    <w:rsid w:val="00F67A4B"/>
    <w:rsid w:val="00F7319A"/>
    <w:rsid w:val="00F81A42"/>
    <w:rsid w:val="00F86035"/>
    <w:rsid w:val="00F918BD"/>
    <w:rsid w:val="00F9476B"/>
    <w:rsid w:val="00F953B4"/>
    <w:rsid w:val="00FA0461"/>
    <w:rsid w:val="00FA18AA"/>
    <w:rsid w:val="00FA23BD"/>
    <w:rsid w:val="00FA2B53"/>
    <w:rsid w:val="00FC2B63"/>
    <w:rsid w:val="00FC6A8F"/>
    <w:rsid w:val="00FD51F3"/>
    <w:rsid w:val="00FE1146"/>
    <w:rsid w:val="00FE1D3E"/>
    <w:rsid w:val="00FF1CA5"/>
    <w:rsid w:val="00FF5432"/>
    <w:rsid w:val="02649C10"/>
    <w:rsid w:val="06B73EED"/>
    <w:rsid w:val="0714EE9E"/>
    <w:rsid w:val="0765816A"/>
    <w:rsid w:val="0769D42F"/>
    <w:rsid w:val="07A8AF93"/>
    <w:rsid w:val="09AE3EDE"/>
    <w:rsid w:val="0CBC09EB"/>
    <w:rsid w:val="0DBFA650"/>
    <w:rsid w:val="0E8638F0"/>
    <w:rsid w:val="1382B6BD"/>
    <w:rsid w:val="1463E3EF"/>
    <w:rsid w:val="1516236C"/>
    <w:rsid w:val="160FEB92"/>
    <w:rsid w:val="16232554"/>
    <w:rsid w:val="1783E914"/>
    <w:rsid w:val="19D92ABF"/>
    <w:rsid w:val="1B223819"/>
    <w:rsid w:val="1DAF9E2A"/>
    <w:rsid w:val="1DB086F1"/>
    <w:rsid w:val="21EB7E00"/>
    <w:rsid w:val="26AC0CBE"/>
    <w:rsid w:val="2A1CB6BD"/>
    <w:rsid w:val="2AAAAB42"/>
    <w:rsid w:val="2AF53C6F"/>
    <w:rsid w:val="2C55FE89"/>
    <w:rsid w:val="2CEE2BB1"/>
    <w:rsid w:val="2F30F507"/>
    <w:rsid w:val="30701275"/>
    <w:rsid w:val="310C3749"/>
    <w:rsid w:val="31B9BA15"/>
    <w:rsid w:val="328399BE"/>
    <w:rsid w:val="32A52ADB"/>
    <w:rsid w:val="32D24E38"/>
    <w:rsid w:val="32F1D604"/>
    <w:rsid w:val="33A4F0B0"/>
    <w:rsid w:val="35D1BCA0"/>
    <w:rsid w:val="36A4E0C1"/>
    <w:rsid w:val="38A029BE"/>
    <w:rsid w:val="390E22BF"/>
    <w:rsid w:val="3A0E4462"/>
    <w:rsid w:val="3AB5AFC0"/>
    <w:rsid w:val="3AD1670A"/>
    <w:rsid w:val="3F8D4FC3"/>
    <w:rsid w:val="40D1D17C"/>
    <w:rsid w:val="415A8140"/>
    <w:rsid w:val="42B27FE7"/>
    <w:rsid w:val="45F41AC0"/>
    <w:rsid w:val="46A67630"/>
    <w:rsid w:val="48073983"/>
    <w:rsid w:val="487C75E5"/>
    <w:rsid w:val="49ABFA04"/>
    <w:rsid w:val="4B531B87"/>
    <w:rsid w:val="4F41D11B"/>
    <w:rsid w:val="53B9137C"/>
    <w:rsid w:val="5585DC1F"/>
    <w:rsid w:val="56AE0F9C"/>
    <w:rsid w:val="586F27E2"/>
    <w:rsid w:val="5CC42DE1"/>
    <w:rsid w:val="5F287011"/>
    <w:rsid w:val="62348EFE"/>
    <w:rsid w:val="62B09748"/>
    <w:rsid w:val="633D8352"/>
    <w:rsid w:val="64393399"/>
    <w:rsid w:val="65BF412F"/>
    <w:rsid w:val="6794C1F5"/>
    <w:rsid w:val="679AEAFC"/>
    <w:rsid w:val="688A99CC"/>
    <w:rsid w:val="6B148B6C"/>
    <w:rsid w:val="6BAC5D06"/>
    <w:rsid w:val="6EC5AB67"/>
    <w:rsid w:val="78603612"/>
    <w:rsid w:val="7A1D1B5B"/>
    <w:rsid w:val="7A2AB4D1"/>
    <w:rsid w:val="7D8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BDB93"/>
  <w15:chartTrackingRefBased/>
  <w15:docId w15:val="{928F47FD-0FE4-43DD-B5E9-E3AE094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C1"/>
  </w:style>
  <w:style w:type="paragraph" w:styleId="Footer">
    <w:name w:val="footer"/>
    <w:basedOn w:val="Normal"/>
    <w:link w:val="FooterChar"/>
    <w:uiPriority w:val="99"/>
    <w:unhideWhenUsed/>
    <w:rsid w:val="00C51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C1"/>
  </w:style>
  <w:style w:type="character" w:styleId="CommentReference">
    <w:name w:val="annotation reference"/>
    <w:basedOn w:val="DefaultParagraphFont"/>
    <w:uiPriority w:val="99"/>
    <w:semiHidden/>
    <w:unhideWhenUsed/>
    <w:rsid w:val="009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54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008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F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A7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9B9BF2365EE4383E0E8FDA77324F6" ma:contentTypeVersion="15" ma:contentTypeDescription="Create a new document." ma:contentTypeScope="" ma:versionID="88f82cffbc82d1eb6a258b7b9338a7e9">
  <xsd:schema xmlns:xsd="http://www.w3.org/2001/XMLSchema" xmlns:xs="http://www.w3.org/2001/XMLSchema" xmlns:p="http://schemas.microsoft.com/office/2006/metadata/properties" xmlns:ns1="http://schemas.microsoft.com/sharepoint/v3" xmlns:ns3="4503acd0-f1c2-484c-8e32-39dd5c0f8cae" xmlns:ns4="640dc329-de20-4720-a711-d583e6092cf1" targetNamespace="http://schemas.microsoft.com/office/2006/metadata/properties" ma:root="true" ma:fieldsID="30762c707492e35a81d08dfb7d6f8f46" ns1:_="" ns3:_="" ns4:_="">
    <xsd:import namespace="http://schemas.microsoft.com/sharepoint/v3"/>
    <xsd:import namespace="4503acd0-f1c2-484c-8e32-39dd5c0f8cae"/>
    <xsd:import namespace="640dc329-de20-4720-a711-d583e6092c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3acd0-f1c2-484c-8e32-39dd5c0f8c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c329-de20-4720-a711-d583e6092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7520-B4F2-4495-9E37-6765065CD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94588-C4B2-4B29-8937-D9D590B56037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4503acd0-f1c2-484c-8e32-39dd5c0f8cae"/>
    <ds:schemaRef ds:uri="http://schemas.microsoft.com/office/2006/documentManagement/types"/>
    <ds:schemaRef ds:uri="http://schemas.microsoft.com/office/infopath/2007/PartnerControls"/>
    <ds:schemaRef ds:uri="640dc329-de20-4720-a711-d583e6092cf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6FE5DB-E4E1-4179-A98E-7A0CDE688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3acd0-f1c2-484c-8e32-39dd5c0f8cae"/>
    <ds:schemaRef ds:uri="640dc329-de20-4720-a711-d583e609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964CF-93F3-44E0-823B-5C99184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Peter-James Ehimika</dc:creator>
  <cp:keywords/>
  <dc:description/>
  <cp:lastModifiedBy>Laura Saenz</cp:lastModifiedBy>
  <cp:revision>2</cp:revision>
  <cp:lastPrinted>2019-03-18T21:46:00Z</cp:lastPrinted>
  <dcterms:created xsi:type="dcterms:W3CDTF">2019-09-19T21:17:00Z</dcterms:created>
  <dcterms:modified xsi:type="dcterms:W3CDTF">2019-09-19T21:17:00Z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0x0101002719B9BF2365EE4383E0E8FDA77324F6</vt:lpwstr>
  </property>
</Properties>
</file>