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6EBA" w14:textId="6D78F641" w:rsidR="00984F32" w:rsidRDefault="00CA74F4" w:rsidP="00CD31E3">
      <w:pPr>
        <w:pStyle w:val="Heading1"/>
        <w:jc w:val="center"/>
      </w:pPr>
      <w:r>
        <w:t>20</w:t>
      </w:r>
      <w:r w:rsidR="00461884">
        <w:t>21</w:t>
      </w:r>
      <w:r>
        <w:t>-202</w:t>
      </w:r>
      <w:r w:rsidR="00461884">
        <w:t>3</w:t>
      </w:r>
      <w:r w:rsidR="00CD31E3">
        <w:t xml:space="preserve"> </w:t>
      </w:r>
      <w:r w:rsidR="00984F32">
        <w:t>IMPROVEMENT REPORT</w:t>
      </w:r>
    </w:p>
    <w:p w14:paraId="57454AE4" w14:textId="733A00A2" w:rsidR="00984F32" w:rsidRPr="00CD31E3" w:rsidRDefault="00984F32" w:rsidP="00984F32">
      <w:pPr>
        <w:spacing w:after="0" w:line="240" w:lineRule="auto"/>
        <w:jc w:val="center"/>
        <w:rPr>
          <w:rStyle w:val="IntenseEmphasis"/>
        </w:rPr>
      </w:pPr>
      <w:r w:rsidRPr="00CD31E3">
        <w:rPr>
          <w:rStyle w:val="IntenseEmphasis"/>
        </w:rPr>
        <w:t>ACADEMIC AND STUDENT SUPPORT SERVICES &amp; ADMINISTRATIVE SUPPORT SERVICES</w:t>
      </w:r>
    </w:p>
    <w:p w14:paraId="5328C58B" w14:textId="77777777" w:rsidR="00984F32" w:rsidRPr="000D254C" w:rsidRDefault="00984F32" w:rsidP="00984F3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4437" w:type="pct"/>
        <w:tblInd w:w="-5" w:type="dxa"/>
        <w:tblLook w:val="04A0" w:firstRow="1" w:lastRow="0" w:firstColumn="1" w:lastColumn="0" w:noHBand="0" w:noVBand="1"/>
      </w:tblPr>
      <w:tblGrid>
        <w:gridCol w:w="2987"/>
        <w:gridCol w:w="5310"/>
      </w:tblGrid>
      <w:tr w:rsidR="00984F32" w14:paraId="03B6D5A1" w14:textId="77777777" w:rsidTr="002974C0">
        <w:trPr>
          <w:trHeight w:val="432"/>
        </w:trPr>
        <w:tc>
          <w:tcPr>
            <w:tcW w:w="1800" w:type="pct"/>
          </w:tcPr>
          <w:p w14:paraId="5E2F525E" w14:textId="77777777" w:rsidR="00984F32" w:rsidRPr="00AC5FDC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Time period for Improvements </w:t>
            </w:r>
          </w:p>
        </w:tc>
        <w:tc>
          <w:tcPr>
            <w:tcW w:w="3200" w:type="pct"/>
          </w:tcPr>
          <w:p w14:paraId="5877B710" w14:textId="06CA931A" w:rsidR="00984F32" w:rsidRPr="009010D9" w:rsidRDefault="00984F32" w:rsidP="002974C0">
            <w:pPr>
              <w:pStyle w:val="ListParagraph"/>
              <w:ind w:left="360"/>
              <w:rPr>
                <w:sz w:val="24"/>
                <w:szCs w:val="24"/>
              </w:rPr>
            </w:pPr>
            <w:r w:rsidRPr="00AF0602">
              <w:rPr>
                <w:sz w:val="24"/>
                <w:szCs w:val="24"/>
              </w:rPr>
              <w:t>Improvements</w:t>
            </w:r>
            <w:r>
              <w:rPr>
                <w:sz w:val="24"/>
                <w:szCs w:val="24"/>
              </w:rPr>
              <w:t xml:space="preserve"> during </w:t>
            </w:r>
            <w:r w:rsidRPr="00AF0602">
              <w:rPr>
                <w:sz w:val="24"/>
                <w:szCs w:val="24"/>
              </w:rPr>
              <w:t>20</w:t>
            </w:r>
            <w:r w:rsidR="006F6384">
              <w:rPr>
                <w:sz w:val="24"/>
                <w:szCs w:val="24"/>
              </w:rPr>
              <w:t>21</w:t>
            </w:r>
            <w:r w:rsidRPr="00AF0602">
              <w:rPr>
                <w:sz w:val="24"/>
                <w:szCs w:val="24"/>
              </w:rPr>
              <w:t>-20</w:t>
            </w:r>
            <w:r w:rsidR="00CA74F4">
              <w:rPr>
                <w:sz w:val="24"/>
                <w:szCs w:val="24"/>
              </w:rPr>
              <w:t>2</w:t>
            </w:r>
            <w:r w:rsidR="006F6384">
              <w:rPr>
                <w:sz w:val="24"/>
                <w:szCs w:val="24"/>
              </w:rPr>
              <w:t>2</w:t>
            </w:r>
            <w:r w:rsidRPr="00AF06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 w:rsidRPr="00AF0602">
              <w:rPr>
                <w:sz w:val="24"/>
                <w:szCs w:val="24"/>
              </w:rPr>
              <w:t xml:space="preserve"> 20</w:t>
            </w:r>
            <w:r w:rsidR="00CA74F4">
              <w:rPr>
                <w:sz w:val="24"/>
                <w:szCs w:val="24"/>
              </w:rPr>
              <w:t>2</w:t>
            </w:r>
            <w:r w:rsidR="006F6384">
              <w:rPr>
                <w:sz w:val="24"/>
                <w:szCs w:val="24"/>
              </w:rPr>
              <w:t>2</w:t>
            </w:r>
            <w:r w:rsidRPr="00AF0602">
              <w:rPr>
                <w:sz w:val="24"/>
                <w:szCs w:val="24"/>
              </w:rPr>
              <w:t>-20</w:t>
            </w:r>
            <w:r w:rsidR="00CA74F4">
              <w:rPr>
                <w:sz w:val="24"/>
                <w:szCs w:val="24"/>
              </w:rPr>
              <w:t>2</w:t>
            </w:r>
            <w:r w:rsidR="006F638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84F32" w14:paraId="798721DB" w14:textId="77777777" w:rsidTr="002974C0">
        <w:trPr>
          <w:trHeight w:val="432"/>
        </w:trPr>
        <w:tc>
          <w:tcPr>
            <w:tcW w:w="1800" w:type="pct"/>
          </w:tcPr>
          <w:p w14:paraId="182E3BC9" w14:textId="7E695ACC" w:rsidR="00984F32" w:rsidRPr="00AC5FDC" w:rsidRDefault="00C40F60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Division/</w:t>
            </w:r>
            <w:r w:rsidR="00984F32">
              <w:rPr>
                <w:b/>
                <w:sz w:val="24"/>
                <w:szCs w:val="24"/>
              </w:rPr>
              <w:t>Colleg</w:t>
            </w:r>
            <w:r>
              <w:rPr>
                <w:b/>
                <w:sz w:val="24"/>
                <w:szCs w:val="24"/>
              </w:rPr>
              <w:t>e/School</w:t>
            </w:r>
            <w:r w:rsidR="00984F3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00" w:type="pct"/>
          </w:tcPr>
          <w:p w14:paraId="40B84DA2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  <w:tr w:rsidR="00984F32" w14:paraId="22470A08" w14:textId="77777777" w:rsidTr="002974C0">
        <w:trPr>
          <w:trHeight w:val="432"/>
        </w:trPr>
        <w:tc>
          <w:tcPr>
            <w:tcW w:w="1800" w:type="pct"/>
          </w:tcPr>
          <w:p w14:paraId="502ABEE0" w14:textId="77777777" w:rsidR="00984F32" w:rsidRPr="00AC5FDC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School/Department: </w:t>
            </w:r>
          </w:p>
        </w:tc>
        <w:tc>
          <w:tcPr>
            <w:tcW w:w="3200" w:type="pct"/>
          </w:tcPr>
          <w:p w14:paraId="12E97C02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  <w:tr w:rsidR="00984F32" w14:paraId="225002BD" w14:textId="77777777" w:rsidTr="002974C0">
        <w:trPr>
          <w:trHeight w:val="432"/>
        </w:trPr>
        <w:tc>
          <w:tcPr>
            <w:tcW w:w="1800" w:type="pct"/>
          </w:tcPr>
          <w:p w14:paraId="1A589C51" w14:textId="77777777" w:rsidR="00984F32" w:rsidRPr="00AC5FDC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Name: </w:t>
            </w:r>
          </w:p>
        </w:tc>
        <w:tc>
          <w:tcPr>
            <w:tcW w:w="3200" w:type="pct"/>
          </w:tcPr>
          <w:p w14:paraId="547186DF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  <w:tr w:rsidR="00984F32" w14:paraId="1457B4EC" w14:textId="77777777" w:rsidTr="002974C0">
        <w:trPr>
          <w:trHeight w:val="432"/>
        </w:trPr>
        <w:tc>
          <w:tcPr>
            <w:tcW w:w="1800" w:type="pct"/>
          </w:tcPr>
          <w:p w14:paraId="7285CB73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of Person Submitting the Report: </w:t>
            </w:r>
          </w:p>
        </w:tc>
        <w:tc>
          <w:tcPr>
            <w:tcW w:w="3200" w:type="pct"/>
          </w:tcPr>
          <w:p w14:paraId="11DADCDD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  <w:tr w:rsidR="00984F32" w14:paraId="4EB0507B" w14:textId="77777777" w:rsidTr="002974C0">
        <w:trPr>
          <w:trHeight w:val="432"/>
        </w:trPr>
        <w:tc>
          <w:tcPr>
            <w:tcW w:w="1800" w:type="pct"/>
          </w:tcPr>
          <w:p w14:paraId="03C482C7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Person Submitting the Report: </w:t>
            </w:r>
          </w:p>
        </w:tc>
        <w:tc>
          <w:tcPr>
            <w:tcW w:w="3200" w:type="pct"/>
          </w:tcPr>
          <w:p w14:paraId="24D9B2E2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  <w:tr w:rsidR="00984F32" w14:paraId="31516E10" w14:textId="77777777" w:rsidTr="002974C0">
        <w:trPr>
          <w:trHeight w:val="467"/>
        </w:trPr>
        <w:tc>
          <w:tcPr>
            <w:tcW w:w="1800" w:type="pct"/>
          </w:tcPr>
          <w:p w14:paraId="5D0C6A5B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Person Submitting the Report:</w:t>
            </w:r>
          </w:p>
        </w:tc>
        <w:tc>
          <w:tcPr>
            <w:tcW w:w="3200" w:type="pct"/>
          </w:tcPr>
          <w:p w14:paraId="4058FF93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  <w:tr w:rsidR="00984F32" w14:paraId="12F284CC" w14:textId="77777777" w:rsidTr="002974C0">
        <w:trPr>
          <w:trHeight w:val="467"/>
        </w:trPr>
        <w:tc>
          <w:tcPr>
            <w:tcW w:w="1800" w:type="pct"/>
          </w:tcPr>
          <w:p w14:paraId="1BF8367A" w14:textId="77777777" w:rsidR="00984F32" w:rsidRPr="00AC5FDC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Submitted:</w:t>
            </w:r>
          </w:p>
        </w:tc>
        <w:tc>
          <w:tcPr>
            <w:tcW w:w="3200" w:type="pct"/>
          </w:tcPr>
          <w:p w14:paraId="1C4EB7EB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</w:tbl>
    <w:p w14:paraId="7CDD3217" w14:textId="77777777" w:rsidR="00984F32" w:rsidRDefault="00984F32" w:rsidP="00984F32">
      <w:pPr>
        <w:spacing w:after="0" w:line="240" w:lineRule="auto"/>
        <w:rPr>
          <w:b/>
          <w:sz w:val="24"/>
          <w:szCs w:val="24"/>
        </w:rPr>
      </w:pPr>
    </w:p>
    <w:p w14:paraId="4CD78E19" w14:textId="26036DAB" w:rsidR="00984F32" w:rsidRDefault="00984F32" w:rsidP="00984F32">
      <w:pPr>
        <w:spacing w:after="0" w:line="240" w:lineRule="auto"/>
        <w:rPr>
          <w:sz w:val="24"/>
          <w:szCs w:val="24"/>
        </w:rPr>
      </w:pPr>
      <w:r w:rsidRPr="001C17C8">
        <w:rPr>
          <w:b/>
          <w:sz w:val="24"/>
          <w:szCs w:val="24"/>
        </w:rPr>
        <w:t xml:space="preserve">Instructions: </w:t>
      </w:r>
      <w:r>
        <w:rPr>
          <w:sz w:val="24"/>
          <w:szCs w:val="24"/>
        </w:rPr>
        <w:t xml:space="preserve"> Please summarize improvements made to the support service unit during the 20</w:t>
      </w:r>
      <w:r w:rsidR="00CC3845">
        <w:rPr>
          <w:sz w:val="24"/>
          <w:szCs w:val="24"/>
        </w:rPr>
        <w:t>21</w:t>
      </w:r>
      <w:r>
        <w:rPr>
          <w:sz w:val="24"/>
          <w:szCs w:val="24"/>
        </w:rPr>
        <w:t>-20</w:t>
      </w:r>
      <w:r w:rsidR="00CA74F4">
        <w:rPr>
          <w:sz w:val="24"/>
          <w:szCs w:val="24"/>
        </w:rPr>
        <w:t>2</w:t>
      </w:r>
      <w:r w:rsidR="00CC3845">
        <w:rPr>
          <w:sz w:val="24"/>
          <w:szCs w:val="24"/>
        </w:rPr>
        <w:t>2</w:t>
      </w:r>
      <w:r>
        <w:rPr>
          <w:sz w:val="24"/>
          <w:szCs w:val="24"/>
        </w:rPr>
        <w:t xml:space="preserve"> and 20</w:t>
      </w:r>
      <w:r w:rsidR="00CA74F4">
        <w:rPr>
          <w:sz w:val="24"/>
          <w:szCs w:val="24"/>
        </w:rPr>
        <w:t>2</w:t>
      </w:r>
      <w:r w:rsidR="00CC3845">
        <w:rPr>
          <w:sz w:val="24"/>
          <w:szCs w:val="24"/>
        </w:rPr>
        <w:t>2</w:t>
      </w:r>
      <w:r>
        <w:rPr>
          <w:sz w:val="24"/>
          <w:szCs w:val="24"/>
        </w:rPr>
        <w:t>-20</w:t>
      </w:r>
      <w:r w:rsidR="00CA74F4">
        <w:rPr>
          <w:sz w:val="24"/>
          <w:szCs w:val="24"/>
        </w:rPr>
        <w:t>2</w:t>
      </w:r>
      <w:r w:rsidR="00CC3845">
        <w:rPr>
          <w:sz w:val="24"/>
          <w:szCs w:val="24"/>
        </w:rPr>
        <w:t>3</w:t>
      </w:r>
      <w:r>
        <w:rPr>
          <w:sz w:val="24"/>
          <w:szCs w:val="24"/>
        </w:rPr>
        <w:t xml:space="preserve"> academic years. Improvements could have been implemented from semester to semester, year to year, between any two periods of a semester or during the 20</w:t>
      </w:r>
      <w:r w:rsidR="00CC3845">
        <w:rPr>
          <w:sz w:val="24"/>
          <w:szCs w:val="24"/>
        </w:rPr>
        <w:t>21</w:t>
      </w:r>
      <w:r>
        <w:rPr>
          <w:sz w:val="24"/>
          <w:szCs w:val="24"/>
        </w:rPr>
        <w:t>-20</w:t>
      </w:r>
      <w:r w:rsidR="00CA74F4">
        <w:rPr>
          <w:sz w:val="24"/>
          <w:szCs w:val="24"/>
        </w:rPr>
        <w:t>2</w:t>
      </w:r>
      <w:r w:rsidR="00CC3845">
        <w:rPr>
          <w:sz w:val="24"/>
          <w:szCs w:val="24"/>
        </w:rPr>
        <w:t>2</w:t>
      </w:r>
      <w:r>
        <w:rPr>
          <w:sz w:val="24"/>
          <w:szCs w:val="24"/>
        </w:rPr>
        <w:t xml:space="preserve"> and 20</w:t>
      </w:r>
      <w:r w:rsidR="00CA74F4">
        <w:rPr>
          <w:sz w:val="24"/>
          <w:szCs w:val="24"/>
        </w:rPr>
        <w:t>2</w:t>
      </w:r>
      <w:r w:rsidR="00CC3845">
        <w:rPr>
          <w:sz w:val="24"/>
          <w:szCs w:val="24"/>
        </w:rPr>
        <w:t>2</w:t>
      </w:r>
      <w:r>
        <w:rPr>
          <w:sz w:val="24"/>
          <w:szCs w:val="24"/>
        </w:rPr>
        <w:t>-20</w:t>
      </w:r>
      <w:r w:rsidR="00CA74F4">
        <w:rPr>
          <w:sz w:val="24"/>
          <w:szCs w:val="24"/>
        </w:rPr>
        <w:t>2</w:t>
      </w:r>
      <w:r w:rsidR="00CC3845">
        <w:rPr>
          <w:sz w:val="24"/>
          <w:szCs w:val="24"/>
        </w:rPr>
        <w:t>3</w:t>
      </w:r>
      <w:r>
        <w:rPr>
          <w:sz w:val="24"/>
          <w:szCs w:val="24"/>
        </w:rPr>
        <w:t xml:space="preserve"> academic years. Improvements should correspond to the annual assessment reports submitted in </w:t>
      </w:r>
      <w:r w:rsidR="00CC3845">
        <w:rPr>
          <w:sz w:val="24"/>
          <w:szCs w:val="24"/>
        </w:rPr>
        <w:t>PSS</w:t>
      </w:r>
      <w:r>
        <w:rPr>
          <w:sz w:val="24"/>
          <w:szCs w:val="24"/>
        </w:rPr>
        <w:t xml:space="preserve">. If necessary, improvements to outcomes not derived from your annual assessment activity may be included. </w:t>
      </w:r>
    </w:p>
    <w:p w14:paraId="2E6CDBD3" w14:textId="355DA720" w:rsidR="00980529" w:rsidRDefault="00980529" w:rsidP="00984F32">
      <w:pPr>
        <w:spacing w:after="0" w:line="240" w:lineRule="auto"/>
        <w:rPr>
          <w:sz w:val="24"/>
          <w:szCs w:val="24"/>
        </w:rPr>
      </w:pPr>
    </w:p>
    <w:p w14:paraId="64E14B4B" w14:textId="2714210B" w:rsidR="00980529" w:rsidRPr="00980529" w:rsidRDefault="00980529" w:rsidP="00984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keep in mind that </w:t>
      </w:r>
      <w:r w:rsidRPr="00980529">
        <w:rPr>
          <w:b/>
          <w:sz w:val="24"/>
          <w:szCs w:val="24"/>
        </w:rPr>
        <w:t>academic and student support services</w:t>
      </w:r>
      <w:r>
        <w:rPr>
          <w:sz w:val="24"/>
          <w:szCs w:val="24"/>
        </w:rPr>
        <w:t xml:space="preserve"> </w:t>
      </w:r>
      <w:r w:rsidR="00190224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focus on </w:t>
      </w:r>
      <w:r w:rsidRPr="00980529">
        <w:rPr>
          <w:sz w:val="24"/>
          <w:szCs w:val="24"/>
        </w:rPr>
        <w:t xml:space="preserve">student learning or student achievement outcomes </w:t>
      </w:r>
      <w:r w:rsidRPr="00190224">
        <w:rPr>
          <w:b/>
          <w:i/>
          <w:sz w:val="24"/>
          <w:szCs w:val="24"/>
          <w:u w:val="single"/>
        </w:rPr>
        <w:t>and</w:t>
      </w:r>
      <w:r w:rsidRPr="00190224">
        <w:rPr>
          <w:b/>
          <w:sz w:val="24"/>
          <w:szCs w:val="24"/>
        </w:rPr>
        <w:t xml:space="preserve"> </w:t>
      </w:r>
      <w:r w:rsidRPr="00980529">
        <w:rPr>
          <w:sz w:val="24"/>
          <w:szCs w:val="24"/>
        </w:rPr>
        <w:t>administrative outcome</w:t>
      </w:r>
      <w:r>
        <w:rPr>
          <w:sz w:val="24"/>
          <w:szCs w:val="24"/>
        </w:rPr>
        <w:t>s</w:t>
      </w:r>
      <w:r w:rsidR="00190224">
        <w:rPr>
          <w:sz w:val="24"/>
          <w:szCs w:val="24"/>
        </w:rPr>
        <w:t xml:space="preserve">; however, </w:t>
      </w:r>
      <w:r w:rsidR="00190224" w:rsidRPr="00C40F60">
        <w:rPr>
          <w:b/>
          <w:sz w:val="24"/>
          <w:szCs w:val="24"/>
        </w:rPr>
        <w:t>administrative support services</w:t>
      </w:r>
      <w:r w:rsidR="00190224">
        <w:rPr>
          <w:sz w:val="24"/>
          <w:szCs w:val="24"/>
        </w:rPr>
        <w:t xml:space="preserve"> are only required to focus on administrative outcomes. </w:t>
      </w:r>
    </w:p>
    <w:p w14:paraId="047324BC" w14:textId="77777777" w:rsidR="00984F32" w:rsidRDefault="00984F32" w:rsidP="00984F32">
      <w:pPr>
        <w:spacing w:after="0" w:line="240" w:lineRule="auto"/>
        <w:rPr>
          <w:sz w:val="24"/>
          <w:szCs w:val="24"/>
        </w:rPr>
      </w:pPr>
    </w:p>
    <w:p w14:paraId="5054F6FE" w14:textId="10BB33F2" w:rsidR="00984F32" w:rsidRDefault="00190224" w:rsidP="00984F32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Service Unit</w:t>
      </w:r>
      <w:r w:rsidR="00984F32" w:rsidRPr="007E06C7">
        <w:rPr>
          <w:b/>
          <w:i/>
          <w:sz w:val="24"/>
          <w:szCs w:val="24"/>
          <w:u w:val="single"/>
        </w:rPr>
        <w:t xml:space="preserve"> Improvements </w:t>
      </w:r>
    </w:p>
    <w:p w14:paraId="66945F0A" w14:textId="77777777" w:rsidR="00984F32" w:rsidRPr="0032514A" w:rsidRDefault="00984F32" w:rsidP="00984F32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4F32" w14:paraId="084C2731" w14:textId="77777777" w:rsidTr="00021327">
        <w:trPr>
          <w:trHeight w:val="476"/>
        </w:trPr>
        <w:tc>
          <w:tcPr>
            <w:tcW w:w="27352" w:type="dxa"/>
            <w:shd w:val="clear" w:color="auto" w:fill="E7E6E6" w:themeFill="background2"/>
            <w:vAlign w:val="center"/>
          </w:tcPr>
          <w:p w14:paraId="650EEAA2" w14:textId="2FD87194" w:rsidR="00984F32" w:rsidRDefault="00984F32" w:rsidP="0029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</w:t>
            </w:r>
            <w:r w:rsidR="008A1B52">
              <w:rPr>
                <w:b/>
                <w:sz w:val="24"/>
                <w:szCs w:val="24"/>
              </w:rPr>
              <w:t>SERVICE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UNITS</w:t>
            </w:r>
            <w:proofErr w:type="gramEnd"/>
            <w:r>
              <w:rPr>
                <w:b/>
                <w:sz w:val="24"/>
                <w:szCs w:val="24"/>
              </w:rPr>
              <w:t xml:space="preserve"> IMPROVEMENTS</w:t>
            </w:r>
          </w:p>
        </w:tc>
      </w:tr>
      <w:tr w:rsidR="00984F32" w:rsidRPr="00E471BF" w14:paraId="3EC84849" w14:textId="77777777" w:rsidTr="00021327">
        <w:trPr>
          <w:trHeight w:val="476"/>
        </w:trPr>
        <w:tc>
          <w:tcPr>
            <w:tcW w:w="27352" w:type="dxa"/>
            <w:shd w:val="clear" w:color="auto" w:fill="E7E6E6" w:themeFill="background2"/>
            <w:vAlign w:val="center"/>
          </w:tcPr>
          <w:p w14:paraId="6C882A36" w14:textId="3E2CAD84" w:rsidR="00984F32" w:rsidRPr="00AB3DA1" w:rsidRDefault="00021327" w:rsidP="00C40F60">
            <w:pPr>
              <w:spacing w:after="0"/>
              <w:rPr>
                <w:b/>
                <w:bCs/>
                <w:sz w:val="24"/>
                <w:szCs w:val="24"/>
              </w:rPr>
            </w:pPr>
            <w:r w:rsidRPr="00AB3DA1">
              <w:rPr>
                <w:b/>
                <w:bCs/>
              </w:rPr>
              <w:t>Briefly highlight service unit modifications implemented during the last tw</w:t>
            </w:r>
            <w:r w:rsidR="00AB3DA1" w:rsidRPr="00AB3DA1">
              <w:rPr>
                <w:b/>
                <w:bCs/>
              </w:rPr>
              <w:t>o</w:t>
            </w:r>
            <w:r w:rsidRPr="00AB3DA1">
              <w:rPr>
                <w:b/>
                <w:bCs/>
              </w:rPr>
              <w:t xml:space="preserve"> years and the corresponding </w:t>
            </w:r>
            <w:r w:rsidRPr="00AB3DA1">
              <w:rPr>
                <w:b/>
                <w:bCs/>
                <w:highlight w:val="yellow"/>
              </w:rPr>
              <w:t>expected outcome (s)</w:t>
            </w:r>
            <w:r w:rsidR="002549CD">
              <w:rPr>
                <w:b/>
                <w:bCs/>
              </w:rPr>
              <w:t>.</w:t>
            </w:r>
          </w:p>
        </w:tc>
      </w:tr>
      <w:tr w:rsidR="00984F32" w:rsidRPr="00062915" w14:paraId="5FE70C84" w14:textId="77777777" w:rsidTr="00021327">
        <w:tc>
          <w:tcPr>
            <w:tcW w:w="27352" w:type="dxa"/>
          </w:tcPr>
          <w:p w14:paraId="56B103AE" w14:textId="77777777" w:rsidR="00984F32" w:rsidRPr="00062915" w:rsidRDefault="00984F32" w:rsidP="002974C0">
            <w:pPr>
              <w:rPr>
                <w:sz w:val="24"/>
                <w:szCs w:val="24"/>
              </w:rPr>
            </w:pPr>
          </w:p>
        </w:tc>
      </w:tr>
      <w:tr w:rsidR="00984F32" w:rsidRPr="00062915" w14:paraId="1840DEC5" w14:textId="77777777" w:rsidTr="00021327">
        <w:trPr>
          <w:trHeight w:val="1097"/>
        </w:trPr>
        <w:tc>
          <w:tcPr>
            <w:tcW w:w="27352" w:type="dxa"/>
            <w:shd w:val="clear" w:color="auto" w:fill="E7E6E6" w:themeFill="background2"/>
            <w:vAlign w:val="center"/>
          </w:tcPr>
          <w:p w14:paraId="23FC11BA" w14:textId="549E179F" w:rsidR="00984F32" w:rsidRPr="00C40F60" w:rsidRDefault="00984F32" w:rsidP="00C40F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Describe </w:t>
            </w:r>
            <w:r w:rsidR="00C40F60">
              <w:rPr>
                <w:b/>
                <w:sz w:val="24"/>
                <w:szCs w:val="24"/>
              </w:rPr>
              <w:t xml:space="preserve">how the actual </w:t>
            </w:r>
            <w:r>
              <w:rPr>
                <w:b/>
                <w:sz w:val="24"/>
                <w:szCs w:val="24"/>
              </w:rPr>
              <w:t xml:space="preserve">impact of the </w:t>
            </w:r>
            <w:r w:rsidR="00190224">
              <w:rPr>
                <w:b/>
                <w:sz w:val="24"/>
                <w:szCs w:val="24"/>
              </w:rPr>
              <w:t>service unit</w:t>
            </w:r>
            <w:r>
              <w:rPr>
                <w:b/>
                <w:sz w:val="24"/>
                <w:szCs w:val="24"/>
              </w:rPr>
              <w:t xml:space="preserve"> modifications </w:t>
            </w:r>
            <w:r w:rsidR="00C40F60" w:rsidRPr="008C28E2">
              <w:rPr>
                <w:b/>
                <w:sz w:val="24"/>
                <w:szCs w:val="24"/>
                <w:highlight w:val="yellow"/>
              </w:rPr>
              <w:t>compare</w:t>
            </w:r>
            <w:r w:rsidR="008C28E2" w:rsidRPr="008C28E2">
              <w:rPr>
                <w:b/>
                <w:sz w:val="24"/>
                <w:szCs w:val="24"/>
                <w:highlight w:val="yellow"/>
              </w:rPr>
              <w:t>d</w:t>
            </w:r>
            <w:r w:rsidR="00C40F60">
              <w:rPr>
                <w:b/>
                <w:sz w:val="24"/>
                <w:szCs w:val="24"/>
              </w:rPr>
              <w:t xml:space="preserve"> to the intended outcomes of the modifications made. </w:t>
            </w:r>
          </w:p>
        </w:tc>
      </w:tr>
      <w:tr w:rsidR="00984F32" w:rsidRPr="00062915" w14:paraId="6645B7C1" w14:textId="77777777" w:rsidTr="00021327">
        <w:tc>
          <w:tcPr>
            <w:tcW w:w="27352" w:type="dxa"/>
          </w:tcPr>
          <w:p w14:paraId="7F4C321A" w14:textId="77777777" w:rsidR="00190224" w:rsidRDefault="00190224" w:rsidP="002974C0">
            <w:pPr>
              <w:rPr>
                <w:i/>
                <w:color w:val="FF0000"/>
                <w:sz w:val="24"/>
                <w:szCs w:val="24"/>
              </w:rPr>
            </w:pPr>
          </w:p>
          <w:p w14:paraId="3F8ED9C9" w14:textId="28CDEEBB" w:rsidR="00C40F60" w:rsidRPr="007E5110" w:rsidRDefault="00C40F60" w:rsidP="002974C0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984F32" w:rsidRPr="00062915" w14:paraId="28DCE026" w14:textId="77777777" w:rsidTr="00021327">
        <w:tc>
          <w:tcPr>
            <w:tcW w:w="27352" w:type="dxa"/>
            <w:shd w:val="clear" w:color="auto" w:fill="E7E6E6" w:themeFill="background2"/>
          </w:tcPr>
          <w:p w14:paraId="7B9E94DC" w14:textId="1DAB1058" w:rsidR="00984F32" w:rsidRDefault="00984F32" w:rsidP="00C40F60">
            <w:pPr>
              <w:spacing w:after="0"/>
              <w:rPr>
                <w:b/>
                <w:sz w:val="24"/>
                <w:szCs w:val="24"/>
              </w:rPr>
            </w:pPr>
            <w:r w:rsidRPr="007329D9">
              <w:rPr>
                <w:b/>
                <w:sz w:val="24"/>
                <w:szCs w:val="24"/>
              </w:rPr>
              <w:t>Describe any lessons learned</w:t>
            </w:r>
            <w:r>
              <w:rPr>
                <w:b/>
                <w:sz w:val="24"/>
                <w:szCs w:val="24"/>
              </w:rPr>
              <w:t xml:space="preserve"> from making </w:t>
            </w:r>
            <w:r w:rsidRPr="007329D9">
              <w:rPr>
                <w:b/>
                <w:sz w:val="24"/>
                <w:szCs w:val="24"/>
              </w:rPr>
              <w:t xml:space="preserve">modifications to the </w:t>
            </w:r>
            <w:r w:rsidR="00190224">
              <w:rPr>
                <w:b/>
                <w:sz w:val="24"/>
                <w:szCs w:val="24"/>
              </w:rPr>
              <w:t>service unit</w:t>
            </w:r>
            <w:r w:rsidRPr="007329D9">
              <w:rPr>
                <w:b/>
                <w:sz w:val="24"/>
                <w:szCs w:val="24"/>
              </w:rPr>
              <w:t xml:space="preserve">. </w:t>
            </w:r>
          </w:p>
          <w:p w14:paraId="5B4CB587" w14:textId="0AF30373" w:rsidR="00984F32" w:rsidRPr="00C40F60" w:rsidRDefault="00984F32" w:rsidP="00C40F60">
            <w:pPr>
              <w:spacing w:after="0"/>
              <w:rPr>
                <w:b/>
                <w:sz w:val="24"/>
                <w:szCs w:val="24"/>
              </w:rPr>
            </w:pPr>
            <w:r w:rsidRPr="007329D9">
              <w:rPr>
                <w:b/>
                <w:i/>
                <w:color w:val="FF0000"/>
                <w:sz w:val="24"/>
                <w:szCs w:val="24"/>
              </w:rPr>
              <w:t xml:space="preserve">Ask: If the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 xml:space="preserve">service delivery </w:t>
            </w:r>
            <w:r w:rsidRPr="007329D9">
              <w:rPr>
                <w:b/>
                <w:i/>
                <w:color w:val="FF0000"/>
                <w:sz w:val="24"/>
                <w:szCs w:val="24"/>
              </w:rPr>
              <w:t xml:space="preserve">modification increased/enhanced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>service unit outcomes</w:t>
            </w:r>
            <w:r w:rsidRPr="007329D9">
              <w:rPr>
                <w:b/>
                <w:i/>
                <w:color w:val="FF0000"/>
                <w:sz w:val="24"/>
                <w:szCs w:val="24"/>
              </w:rPr>
              <w:t xml:space="preserve">, what component of the modification was impactful? Why did the modification work? If the modification did not 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increase/enhance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>work</w:t>
            </w:r>
            <w:r w:rsidRPr="007329D9">
              <w:rPr>
                <w:b/>
                <w:i/>
                <w:color w:val="FF0000"/>
                <w:sz w:val="24"/>
                <w:szCs w:val="24"/>
              </w:rPr>
              <w:t>, what needs to be changed for the modification to be more impactful? Why didn’t the modification work?</w:t>
            </w:r>
            <w:r w:rsidRPr="007329D9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84F32" w:rsidRPr="00062915" w14:paraId="40001BD5" w14:textId="77777777" w:rsidTr="00021327">
        <w:tc>
          <w:tcPr>
            <w:tcW w:w="27352" w:type="dxa"/>
            <w:tcBorders>
              <w:bottom w:val="single" w:sz="4" w:space="0" w:color="auto"/>
            </w:tcBorders>
          </w:tcPr>
          <w:p w14:paraId="4EB2E4CB" w14:textId="7D587554" w:rsidR="00190224" w:rsidRDefault="00190224" w:rsidP="002974C0">
            <w:pPr>
              <w:rPr>
                <w:i/>
                <w:color w:val="FF0000"/>
                <w:sz w:val="24"/>
                <w:szCs w:val="24"/>
              </w:rPr>
            </w:pPr>
          </w:p>
        </w:tc>
      </w:tr>
    </w:tbl>
    <w:p w14:paraId="5F389D48" w14:textId="77777777" w:rsidR="00984F32" w:rsidRDefault="00984F32" w:rsidP="00984F32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984F32" w14:paraId="3F4DC93B" w14:textId="77777777" w:rsidTr="00630DEE">
        <w:tc>
          <w:tcPr>
            <w:tcW w:w="27360" w:type="dxa"/>
            <w:tcBorders>
              <w:top w:val="nil"/>
              <w:left w:val="nil"/>
              <w:right w:val="nil"/>
            </w:tcBorders>
          </w:tcPr>
          <w:p w14:paraId="2BBE519D" w14:textId="1BF3B163" w:rsidR="00984F32" w:rsidRPr="00190224" w:rsidRDefault="00984F32" w:rsidP="002974C0">
            <w:pPr>
              <w:rPr>
                <w:b/>
                <w:i/>
                <w:sz w:val="24"/>
                <w:szCs w:val="24"/>
                <w:u w:val="single"/>
              </w:rPr>
            </w:pPr>
            <w:r w:rsidRPr="007E06C7">
              <w:rPr>
                <w:b/>
                <w:i/>
                <w:sz w:val="24"/>
                <w:szCs w:val="24"/>
                <w:u w:val="single"/>
              </w:rPr>
              <w:t xml:space="preserve">Assessment </w:t>
            </w:r>
            <w:r>
              <w:rPr>
                <w:b/>
                <w:i/>
                <w:sz w:val="24"/>
                <w:szCs w:val="24"/>
                <w:u w:val="single"/>
              </w:rPr>
              <w:t>Process</w:t>
            </w:r>
            <w:r w:rsidRPr="007E06C7">
              <w:rPr>
                <w:b/>
                <w:i/>
                <w:sz w:val="24"/>
                <w:szCs w:val="24"/>
                <w:u w:val="single"/>
              </w:rPr>
              <w:t xml:space="preserve"> Improvements </w:t>
            </w:r>
          </w:p>
        </w:tc>
      </w:tr>
      <w:tr w:rsidR="00984F32" w14:paraId="3FFBEC87" w14:textId="77777777" w:rsidTr="00630DEE">
        <w:trPr>
          <w:trHeight w:val="476"/>
        </w:trPr>
        <w:tc>
          <w:tcPr>
            <w:tcW w:w="27360" w:type="dxa"/>
            <w:shd w:val="clear" w:color="auto" w:fill="E7E6E6" w:themeFill="background2"/>
            <w:vAlign w:val="center"/>
          </w:tcPr>
          <w:p w14:paraId="262DA411" w14:textId="77777777" w:rsidR="00984F32" w:rsidRDefault="00984F32" w:rsidP="0029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ASSESSMENT PROCESS IMPROVEMENTS </w:t>
            </w:r>
          </w:p>
        </w:tc>
      </w:tr>
      <w:tr w:rsidR="00984F32" w14:paraId="610FD92E" w14:textId="77777777" w:rsidTr="00630DEE">
        <w:trPr>
          <w:trHeight w:val="476"/>
        </w:trPr>
        <w:tc>
          <w:tcPr>
            <w:tcW w:w="27360" w:type="dxa"/>
            <w:shd w:val="clear" w:color="auto" w:fill="E7E6E6" w:themeFill="background2"/>
            <w:vAlign w:val="center"/>
          </w:tcPr>
          <w:p w14:paraId="3EADD467" w14:textId="7FCB93A5" w:rsidR="00984F32" w:rsidRDefault="00984F32" w:rsidP="00C40F6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Briefly highlight</w:t>
            </w:r>
            <w:r w:rsidRPr="00E471B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modifications made to the </w:t>
            </w:r>
            <w:r w:rsidR="00190224">
              <w:rPr>
                <w:b/>
                <w:sz w:val="24"/>
                <w:szCs w:val="24"/>
              </w:rPr>
              <w:t>service unit’s</w:t>
            </w:r>
            <w:r>
              <w:rPr>
                <w:b/>
                <w:sz w:val="24"/>
                <w:szCs w:val="24"/>
              </w:rPr>
              <w:t xml:space="preserve"> assessment process during the last two years. </w:t>
            </w:r>
          </w:p>
          <w:p w14:paraId="2DBA59B2" w14:textId="6CFF8D8A" w:rsidR="00984F32" w:rsidRPr="00E471BF" w:rsidRDefault="00984F32" w:rsidP="00C40F60">
            <w:pPr>
              <w:spacing w:after="0"/>
              <w:rPr>
                <w:b/>
                <w:sz w:val="24"/>
                <w:szCs w:val="24"/>
              </w:rPr>
            </w:pPr>
            <w:r w:rsidRPr="009F4AA6">
              <w:rPr>
                <w:b/>
                <w:i/>
                <w:color w:val="FF0000"/>
                <w:sz w:val="24"/>
                <w:szCs w:val="24"/>
              </w:rPr>
              <w:t xml:space="preserve">Examples: Changes in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>metrics, data collection procedures</w:t>
            </w:r>
            <w:r w:rsidRPr="009F4AA6">
              <w:rPr>
                <w:b/>
                <w:i/>
                <w:color w:val="FF0000"/>
                <w:sz w:val="24"/>
                <w:szCs w:val="24"/>
              </w:rPr>
              <w:t>, implemented assessment committee, etc.</w:t>
            </w:r>
            <w:r w:rsidRPr="009F4AA6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84F32" w14:paraId="0C88CD56" w14:textId="77777777" w:rsidTr="00630DEE">
        <w:tc>
          <w:tcPr>
            <w:tcW w:w="27360" w:type="dxa"/>
          </w:tcPr>
          <w:p w14:paraId="3ABD5593" w14:textId="71960A0C" w:rsidR="00190224" w:rsidRPr="00062915" w:rsidRDefault="00984F32" w:rsidP="002974C0">
            <w:pPr>
              <w:tabs>
                <w:tab w:val="left" w:pos="1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84F32" w14:paraId="55D1D4E5" w14:textId="77777777" w:rsidTr="00630DEE">
        <w:trPr>
          <w:trHeight w:val="1097"/>
        </w:trPr>
        <w:tc>
          <w:tcPr>
            <w:tcW w:w="27360" w:type="dxa"/>
            <w:shd w:val="clear" w:color="auto" w:fill="E7E6E6" w:themeFill="background2"/>
            <w:vAlign w:val="center"/>
          </w:tcPr>
          <w:p w14:paraId="773A030D" w14:textId="2DED6E80" w:rsidR="00984F32" w:rsidRDefault="00984F32" w:rsidP="00C40F6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Describe the impact of the modifications to the </w:t>
            </w:r>
            <w:r w:rsidR="00190224">
              <w:rPr>
                <w:b/>
                <w:sz w:val="24"/>
                <w:szCs w:val="24"/>
              </w:rPr>
              <w:t>service unit’s</w:t>
            </w:r>
            <w:r>
              <w:rPr>
                <w:b/>
                <w:sz w:val="24"/>
                <w:szCs w:val="24"/>
              </w:rPr>
              <w:t xml:space="preserve"> assessment process.</w:t>
            </w:r>
          </w:p>
          <w:p w14:paraId="07940D60" w14:textId="7D9F1D9C" w:rsidR="00984F32" w:rsidRPr="00B919D9" w:rsidRDefault="00984F32" w:rsidP="00C40F60">
            <w:pPr>
              <w:spacing w:after="0"/>
              <w:rPr>
                <w:b/>
                <w:i/>
                <w:sz w:val="24"/>
                <w:szCs w:val="24"/>
              </w:rPr>
            </w:pPr>
            <w:r w:rsidRPr="00B919D9">
              <w:rPr>
                <w:b/>
                <w:i/>
                <w:color w:val="FF0000"/>
                <w:sz w:val="24"/>
                <w:szCs w:val="24"/>
              </w:rPr>
              <w:t xml:space="preserve">Ask: </w:t>
            </w:r>
            <w:r>
              <w:rPr>
                <w:b/>
                <w:i/>
                <w:color w:val="FF0000"/>
                <w:sz w:val="24"/>
                <w:szCs w:val="24"/>
              </w:rPr>
              <w:t>How di</w:t>
            </w:r>
            <w:r w:rsidRPr="00B919D9">
              <w:rPr>
                <w:b/>
                <w:i/>
                <w:color w:val="FF0000"/>
                <w:sz w:val="24"/>
                <w:szCs w:val="24"/>
              </w:rPr>
              <w:t xml:space="preserve">d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 xml:space="preserve">assessment </w:t>
            </w:r>
            <w:r w:rsidRPr="00B919D9">
              <w:rPr>
                <w:b/>
                <w:i/>
                <w:color w:val="FF0000"/>
                <w:sz w:val="24"/>
                <w:szCs w:val="24"/>
              </w:rPr>
              <w:t xml:space="preserve">modifications improve the 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quality of the </w:t>
            </w:r>
            <w:r w:rsidRPr="00B919D9">
              <w:rPr>
                <w:b/>
                <w:i/>
                <w:color w:val="FF0000"/>
                <w:sz w:val="24"/>
                <w:szCs w:val="24"/>
              </w:rPr>
              <w:t>data obtained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? How did the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 xml:space="preserve">assessment 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modifications contribute the overall understanding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>of the unit’s delivery of services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? </w:t>
            </w:r>
            <w:r w:rsidRPr="00B919D9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984F32" w14:paraId="09E3A42B" w14:textId="77777777" w:rsidTr="00630DEE">
        <w:tc>
          <w:tcPr>
            <w:tcW w:w="27360" w:type="dxa"/>
          </w:tcPr>
          <w:p w14:paraId="0DCCEE6E" w14:textId="77777777" w:rsidR="00984F32" w:rsidRPr="00A6622E" w:rsidRDefault="00984F32" w:rsidP="002974C0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984F32" w14:paraId="7A53A8FE" w14:textId="77777777" w:rsidTr="00630DEE">
        <w:tc>
          <w:tcPr>
            <w:tcW w:w="27360" w:type="dxa"/>
            <w:shd w:val="clear" w:color="auto" w:fill="E7E6E6" w:themeFill="background2"/>
          </w:tcPr>
          <w:p w14:paraId="7D1DB90E" w14:textId="4D298490" w:rsidR="00984F32" w:rsidRDefault="00984F32" w:rsidP="00C40F60">
            <w:pPr>
              <w:spacing w:after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Describe any lesson learned from making modifications to the </w:t>
            </w:r>
            <w:r w:rsidR="00190224">
              <w:rPr>
                <w:b/>
                <w:color w:val="000000" w:themeColor="text1"/>
                <w:sz w:val="24"/>
                <w:szCs w:val="24"/>
              </w:rPr>
              <w:t>service unit’s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assessment process. </w:t>
            </w:r>
          </w:p>
          <w:p w14:paraId="63562198" w14:textId="27D80941" w:rsidR="00984F32" w:rsidRPr="00C40F60" w:rsidRDefault="00984F32" w:rsidP="00C40F60">
            <w:pPr>
              <w:spacing w:after="0"/>
              <w:rPr>
                <w:b/>
                <w:sz w:val="24"/>
                <w:szCs w:val="24"/>
              </w:rPr>
            </w:pPr>
            <w:r w:rsidRPr="003C563D">
              <w:rPr>
                <w:b/>
                <w:i/>
                <w:color w:val="FF0000"/>
                <w:sz w:val="24"/>
                <w:szCs w:val="24"/>
              </w:rPr>
              <w:t>Ask:</w:t>
            </w:r>
            <w:r w:rsidRPr="003C563D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If the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 xml:space="preserve">assessment </w:t>
            </w:r>
            <w:r>
              <w:rPr>
                <w:b/>
                <w:i/>
                <w:color w:val="FF0000"/>
                <w:sz w:val="24"/>
                <w:szCs w:val="24"/>
              </w:rPr>
              <w:t>modification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>s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resulted in a better understanding of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>unit’s delivery of services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, what aspect of the modification was most beneficial? How/why did it help understand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>the unit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 better? If the modification did not enhance the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 xml:space="preserve">unit’s 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understanding of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>impact of service delivery</w:t>
            </w:r>
            <w:r>
              <w:rPr>
                <w:b/>
                <w:i/>
                <w:color w:val="FF0000"/>
                <w:sz w:val="24"/>
                <w:szCs w:val="24"/>
              </w:rPr>
              <w:t xml:space="preserve">, what needs to be done differently to obtain more reliable or useful data? </w:t>
            </w:r>
            <w:r w:rsidRPr="007329D9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984F32" w14:paraId="7AA2DF1E" w14:textId="77777777" w:rsidTr="00630DEE">
        <w:tc>
          <w:tcPr>
            <w:tcW w:w="27360" w:type="dxa"/>
          </w:tcPr>
          <w:p w14:paraId="1C4E15B1" w14:textId="77777777" w:rsidR="00984F32" w:rsidRPr="007E5110" w:rsidRDefault="00984F32" w:rsidP="002974C0">
            <w:pPr>
              <w:rPr>
                <w:i/>
                <w:color w:val="FF0000"/>
                <w:sz w:val="24"/>
                <w:szCs w:val="24"/>
              </w:rPr>
            </w:pPr>
          </w:p>
        </w:tc>
      </w:tr>
    </w:tbl>
    <w:p w14:paraId="413D369C" w14:textId="6464CF71" w:rsidR="00190224" w:rsidRDefault="00190224" w:rsidP="00984F32">
      <w:pPr>
        <w:rPr>
          <w:b/>
          <w:sz w:val="24"/>
          <w:szCs w:val="24"/>
        </w:rPr>
      </w:pPr>
    </w:p>
    <w:p w14:paraId="0A771AEA" w14:textId="77777777" w:rsidR="00190224" w:rsidRDefault="00190224" w:rsidP="00984F32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6988"/>
      </w:tblGrid>
      <w:tr w:rsidR="00984F32" w14:paraId="318B0297" w14:textId="77777777" w:rsidTr="00630DEE">
        <w:tc>
          <w:tcPr>
            <w:tcW w:w="27352" w:type="dxa"/>
            <w:gridSpan w:val="2"/>
            <w:shd w:val="clear" w:color="auto" w:fill="D0CECE" w:themeFill="background2" w:themeFillShade="E6"/>
          </w:tcPr>
          <w:p w14:paraId="203D8B8D" w14:textId="066F2273" w:rsidR="00984F32" w:rsidRDefault="00984F32" w:rsidP="00C40F6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ADDITIONAL </w:t>
            </w:r>
            <w:r w:rsidR="00190224">
              <w:rPr>
                <w:b/>
                <w:sz w:val="24"/>
                <w:szCs w:val="24"/>
              </w:rPr>
              <w:t>SERVICE UNI</w:t>
            </w:r>
            <w:r w:rsidR="00C40F60">
              <w:rPr>
                <w:b/>
                <w:sz w:val="24"/>
                <w:szCs w:val="24"/>
              </w:rPr>
              <w:t>T</w:t>
            </w:r>
            <w:r w:rsidR="0019022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COMMENTS</w:t>
            </w:r>
          </w:p>
          <w:p w14:paraId="757556AC" w14:textId="75E42F87" w:rsidR="00984F32" w:rsidRPr="00C40F60" w:rsidRDefault="00984F32" w:rsidP="002974C0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 xml:space="preserve">Use this space to </w:t>
            </w:r>
            <w:r w:rsidRPr="00C4239C">
              <w:rPr>
                <w:b/>
                <w:i/>
                <w:color w:val="FF0000"/>
                <w:sz w:val="24"/>
                <w:szCs w:val="24"/>
              </w:rPr>
              <w:t xml:space="preserve">add any additional explanations that will shed light on the </w:t>
            </w:r>
            <w:r w:rsidR="00190224">
              <w:rPr>
                <w:b/>
                <w:i/>
                <w:color w:val="FF0000"/>
                <w:sz w:val="24"/>
                <w:szCs w:val="24"/>
              </w:rPr>
              <w:t xml:space="preserve">service unit’s </w:t>
            </w:r>
            <w:r w:rsidRPr="00C4239C">
              <w:rPr>
                <w:b/>
                <w:i/>
                <w:color w:val="FF0000"/>
                <w:sz w:val="24"/>
                <w:szCs w:val="24"/>
              </w:rPr>
              <w:t xml:space="preserve">assessment activities and outcomes. </w:t>
            </w:r>
          </w:p>
        </w:tc>
      </w:tr>
      <w:tr w:rsidR="00984F32" w14:paraId="1E27B627" w14:textId="77777777" w:rsidTr="00630DEE">
        <w:trPr>
          <w:trHeight w:val="1871"/>
        </w:trPr>
        <w:tc>
          <w:tcPr>
            <w:tcW w:w="27352" w:type="dxa"/>
            <w:gridSpan w:val="2"/>
          </w:tcPr>
          <w:p w14:paraId="3CEF294E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</w:p>
          <w:p w14:paraId="3E1075FE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</w:p>
          <w:p w14:paraId="188B7741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</w:p>
          <w:p w14:paraId="396AB442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</w:p>
          <w:p w14:paraId="4D9211EE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</w:p>
          <w:p w14:paraId="77C6BC03" w14:textId="77777777" w:rsidR="00984F32" w:rsidRDefault="00984F32" w:rsidP="002974C0">
            <w:pPr>
              <w:rPr>
                <w:b/>
                <w:sz w:val="24"/>
                <w:szCs w:val="24"/>
              </w:rPr>
            </w:pPr>
          </w:p>
        </w:tc>
      </w:tr>
      <w:tr w:rsidR="00984F32" w14:paraId="7DAD86F8" w14:textId="77777777" w:rsidTr="00630DEE">
        <w:tc>
          <w:tcPr>
            <w:tcW w:w="27352" w:type="dxa"/>
            <w:gridSpan w:val="2"/>
            <w:shd w:val="clear" w:color="auto" w:fill="D0CECE" w:themeFill="background2" w:themeFillShade="E6"/>
          </w:tcPr>
          <w:p w14:paraId="7483C1C5" w14:textId="77777777" w:rsidR="00984F32" w:rsidRDefault="00984F32" w:rsidP="002974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Additional </w:t>
            </w:r>
            <w:r w:rsidRPr="00EF37A6">
              <w:rPr>
                <w:b/>
                <w:sz w:val="24"/>
                <w:szCs w:val="24"/>
                <w:shd w:val="clear" w:color="auto" w:fill="D0CECE" w:themeFill="background2" w:themeFillShade="E6"/>
              </w:rPr>
              <w:t>Signatures</w:t>
            </w:r>
            <w:r>
              <w:rPr>
                <w:b/>
                <w:sz w:val="24"/>
                <w:szCs w:val="24"/>
                <w:shd w:val="clear" w:color="auto" w:fill="D0CECE" w:themeFill="background2" w:themeFillShade="E6"/>
              </w:rPr>
              <w:t xml:space="preserve"> (add other roles as needed)</w:t>
            </w:r>
          </w:p>
        </w:tc>
      </w:tr>
      <w:tr w:rsidR="00984F32" w14:paraId="1DE1C087" w14:textId="77777777" w:rsidTr="00630DEE">
        <w:trPr>
          <w:trHeight w:val="432"/>
        </w:trPr>
        <w:tc>
          <w:tcPr>
            <w:tcW w:w="3366" w:type="dxa"/>
            <w:vAlign w:val="bottom"/>
          </w:tcPr>
          <w:p w14:paraId="051FC139" w14:textId="6B868A33" w:rsidR="00984F32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Division/Dean Signature (or designee) and date</w:t>
            </w:r>
            <w:r w:rsidR="00190224">
              <w:rPr>
                <w:b/>
                <w:sz w:val="24"/>
                <w:szCs w:val="24"/>
              </w:rPr>
              <w:t xml:space="preserve"> (digital signature is acceptable)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2E445531" w14:textId="77777777" w:rsidR="00984F32" w:rsidRPr="00AC5FDC" w:rsidRDefault="00984F32" w:rsidP="002974C0">
            <w:pPr>
              <w:rPr>
                <w:b/>
                <w:sz w:val="24"/>
                <w:szCs w:val="24"/>
              </w:rPr>
            </w:pPr>
          </w:p>
        </w:tc>
        <w:tc>
          <w:tcPr>
            <w:tcW w:w="23986" w:type="dxa"/>
            <w:vAlign w:val="bottom"/>
          </w:tcPr>
          <w:p w14:paraId="0E84F618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  <w:tr w:rsidR="00984F32" w14:paraId="1787F35A" w14:textId="77777777" w:rsidTr="00630DEE">
        <w:trPr>
          <w:trHeight w:val="432"/>
        </w:trPr>
        <w:tc>
          <w:tcPr>
            <w:tcW w:w="3366" w:type="dxa"/>
            <w:vAlign w:val="bottom"/>
          </w:tcPr>
          <w:p w14:paraId="78A3AB4B" w14:textId="5A320B81" w:rsidR="00984F32" w:rsidRDefault="00984F32" w:rsidP="00297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Department/Unit Head Signature (or designee) and date</w:t>
            </w:r>
            <w:r w:rsidR="00190224">
              <w:rPr>
                <w:b/>
                <w:sz w:val="24"/>
                <w:szCs w:val="24"/>
              </w:rPr>
              <w:t xml:space="preserve"> (digital signature is acceptable)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39EF5B8D" w14:textId="77777777" w:rsidR="00984F32" w:rsidRPr="00AC5FDC" w:rsidRDefault="00984F32" w:rsidP="002974C0">
            <w:pPr>
              <w:rPr>
                <w:b/>
                <w:sz w:val="24"/>
                <w:szCs w:val="24"/>
              </w:rPr>
            </w:pPr>
          </w:p>
        </w:tc>
        <w:tc>
          <w:tcPr>
            <w:tcW w:w="23986" w:type="dxa"/>
            <w:vAlign w:val="bottom"/>
          </w:tcPr>
          <w:p w14:paraId="2E97FB14" w14:textId="77777777" w:rsidR="00984F32" w:rsidRDefault="00984F32" w:rsidP="002974C0">
            <w:pPr>
              <w:rPr>
                <w:sz w:val="24"/>
                <w:szCs w:val="24"/>
              </w:rPr>
            </w:pPr>
          </w:p>
        </w:tc>
      </w:tr>
    </w:tbl>
    <w:p w14:paraId="558F894D" w14:textId="77777777" w:rsidR="00984F32" w:rsidRDefault="00984F32" w:rsidP="00984F32">
      <w:pPr>
        <w:rPr>
          <w:b/>
          <w:sz w:val="24"/>
          <w:szCs w:val="24"/>
        </w:rPr>
      </w:pPr>
    </w:p>
    <w:p w14:paraId="7E93455B" w14:textId="77777777" w:rsidR="00984F32" w:rsidRDefault="00984F32" w:rsidP="00984F32">
      <w:pPr>
        <w:rPr>
          <w:b/>
          <w:sz w:val="24"/>
          <w:szCs w:val="24"/>
        </w:rPr>
      </w:pPr>
    </w:p>
    <w:p w14:paraId="7E7CC09A" w14:textId="77777777" w:rsidR="00984F32" w:rsidRDefault="00984F32" w:rsidP="00190224">
      <w:pPr>
        <w:rPr>
          <w:sz w:val="24"/>
          <w:szCs w:val="24"/>
        </w:rPr>
      </w:pPr>
    </w:p>
    <w:p w14:paraId="33809105" w14:textId="708952FE" w:rsidR="00984F32" w:rsidRDefault="00984F32" w:rsidP="00190224">
      <w:pPr>
        <w:rPr>
          <w:sz w:val="24"/>
          <w:szCs w:val="24"/>
        </w:rPr>
      </w:pPr>
    </w:p>
    <w:p w14:paraId="5F41DA77" w14:textId="77777777" w:rsidR="00C40F60" w:rsidRDefault="00C40F60" w:rsidP="00190224">
      <w:pPr>
        <w:rPr>
          <w:sz w:val="24"/>
          <w:szCs w:val="24"/>
        </w:rPr>
      </w:pPr>
    </w:p>
    <w:p w14:paraId="02FF0AC1" w14:textId="43A6E6A6" w:rsidR="00DC3BC0" w:rsidRDefault="00DC3BC0"/>
    <w:sectPr w:rsidR="00DC3B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ED0F" w14:textId="77777777" w:rsidR="00161F33" w:rsidRDefault="00161F33">
      <w:pPr>
        <w:spacing w:after="0" w:line="240" w:lineRule="auto"/>
      </w:pPr>
      <w:r>
        <w:separator/>
      </w:r>
    </w:p>
  </w:endnote>
  <w:endnote w:type="continuationSeparator" w:id="0">
    <w:p w14:paraId="2A89DCA5" w14:textId="77777777" w:rsidR="00161F33" w:rsidRDefault="0016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A4E3" w14:textId="117D4716" w:rsidR="00F74ACC" w:rsidRDefault="00CA74F4">
    <w:pPr>
      <w:pStyle w:val="Footer"/>
    </w:pPr>
    <w:r>
      <w:t xml:space="preserve">Rev. </w:t>
    </w:r>
    <w:r w:rsidR="00D21B93">
      <w:t>8</w:t>
    </w:r>
    <w:r w:rsidR="00C40F60">
      <w:t>/</w:t>
    </w:r>
    <w:r w:rsidR="00D21B93">
      <w:t>7</w:t>
    </w:r>
    <w:r w:rsidR="00C40F60">
      <w:t>/20</w:t>
    </w:r>
    <w:r>
      <w:t>2</w:t>
    </w:r>
    <w:r w:rsidR="00D21B93">
      <w:t>3</w:t>
    </w:r>
    <w:r w:rsidR="00C40F6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8227" w14:textId="77777777" w:rsidR="00161F33" w:rsidRDefault="00161F33">
      <w:pPr>
        <w:spacing w:after="0" w:line="240" w:lineRule="auto"/>
      </w:pPr>
      <w:r>
        <w:separator/>
      </w:r>
    </w:p>
  </w:footnote>
  <w:footnote w:type="continuationSeparator" w:id="0">
    <w:p w14:paraId="183956C8" w14:textId="77777777" w:rsidR="00161F33" w:rsidRDefault="00161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D7C"/>
    <w:multiLevelType w:val="hybridMultilevel"/>
    <w:tmpl w:val="5D8C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5AFC"/>
    <w:multiLevelType w:val="hybridMultilevel"/>
    <w:tmpl w:val="7256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828FD"/>
    <w:multiLevelType w:val="hybridMultilevel"/>
    <w:tmpl w:val="4DEA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37F3B"/>
    <w:multiLevelType w:val="hybridMultilevel"/>
    <w:tmpl w:val="A25E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C3AF8"/>
    <w:multiLevelType w:val="hybridMultilevel"/>
    <w:tmpl w:val="D5D0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B1E90"/>
    <w:multiLevelType w:val="hybridMultilevel"/>
    <w:tmpl w:val="D488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32"/>
    <w:rsid w:val="00021327"/>
    <w:rsid w:val="001134B4"/>
    <w:rsid w:val="00161F33"/>
    <w:rsid w:val="00190224"/>
    <w:rsid w:val="002549CD"/>
    <w:rsid w:val="003C51A2"/>
    <w:rsid w:val="00461884"/>
    <w:rsid w:val="00630DEE"/>
    <w:rsid w:val="00663E53"/>
    <w:rsid w:val="006F6384"/>
    <w:rsid w:val="00787E84"/>
    <w:rsid w:val="008048B0"/>
    <w:rsid w:val="008A1B52"/>
    <w:rsid w:val="008C28E2"/>
    <w:rsid w:val="0096510F"/>
    <w:rsid w:val="00980529"/>
    <w:rsid w:val="00984F32"/>
    <w:rsid w:val="00AB3DA1"/>
    <w:rsid w:val="00C40F60"/>
    <w:rsid w:val="00C658A6"/>
    <w:rsid w:val="00CA74F4"/>
    <w:rsid w:val="00CC3845"/>
    <w:rsid w:val="00CD31E3"/>
    <w:rsid w:val="00D21B93"/>
    <w:rsid w:val="00DC3BC0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D040"/>
  <w15:chartTrackingRefBased/>
  <w15:docId w15:val="{DB40E92E-5D72-45A7-8193-D560072A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31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4F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32"/>
  </w:style>
  <w:style w:type="paragraph" w:styleId="ListParagraph">
    <w:name w:val="List Paragraph"/>
    <w:basedOn w:val="Normal"/>
    <w:uiPriority w:val="34"/>
    <w:qFormat/>
    <w:rsid w:val="00984F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3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CD31E3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CA7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Saenz</dc:creator>
  <cp:keywords/>
  <dc:description/>
  <cp:lastModifiedBy>Aldo Salinas</cp:lastModifiedBy>
  <cp:revision>5</cp:revision>
  <dcterms:created xsi:type="dcterms:W3CDTF">2023-08-22T14:41:00Z</dcterms:created>
  <dcterms:modified xsi:type="dcterms:W3CDTF">2023-08-22T15:34:00Z</dcterms:modified>
</cp:coreProperties>
</file>