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F128" w14:textId="04E86F8B" w:rsidR="00973967" w:rsidRPr="00973967" w:rsidRDefault="00973967" w:rsidP="5361072A">
      <w:pPr>
        <w:jc w:val="center"/>
        <w:rPr>
          <w:rFonts w:ascii="Calibri" w:eastAsia="Times New Roman" w:hAnsi="Calibri" w:cs="Calibri"/>
          <w:i/>
          <w:iCs/>
          <w:color w:val="ED7D31" w:themeColor="accent2"/>
          <w:sz w:val="21"/>
          <w:szCs w:val="21"/>
        </w:rPr>
      </w:pPr>
      <w:r w:rsidRPr="5361072A">
        <w:rPr>
          <w:rFonts w:ascii="Calibri" w:eastAsia="Times New Roman" w:hAnsi="Calibri" w:cs="Calibri"/>
          <w:i/>
          <w:iCs/>
          <w:color w:val="ED7D31"/>
          <w:sz w:val="21"/>
          <w:szCs w:val="21"/>
          <w:shd w:val="clear" w:color="auto" w:fill="FFFFFF"/>
        </w:rPr>
        <w:t xml:space="preserve">Sample draft courtesy of </w:t>
      </w:r>
      <w:r w:rsidR="282AE873" w:rsidRPr="5361072A">
        <w:rPr>
          <w:rFonts w:ascii="Calibri" w:eastAsia="Times New Roman" w:hAnsi="Calibri" w:cs="Calibri"/>
          <w:i/>
          <w:iCs/>
          <w:color w:val="ED7D31"/>
          <w:sz w:val="21"/>
          <w:szCs w:val="21"/>
          <w:shd w:val="clear" w:color="auto" w:fill="FFFFFF"/>
        </w:rPr>
        <w:t>Center for Student Involvement</w:t>
      </w:r>
      <w:r w:rsidRPr="5361072A">
        <w:rPr>
          <w:rFonts w:ascii="Calibri" w:eastAsia="Times New Roman" w:hAnsi="Calibri" w:cs="Calibri"/>
          <w:i/>
          <w:iCs/>
          <w:color w:val="ED7D31"/>
          <w:sz w:val="21"/>
          <w:szCs w:val="21"/>
          <w:shd w:val="clear" w:color="auto" w:fill="FFFFFF"/>
        </w:rPr>
        <w:t>: Student Organizations</w:t>
      </w:r>
    </w:p>
    <w:p w14:paraId="28E9A77B" w14:textId="36E2667F" w:rsidR="00973967" w:rsidRDefault="00973967" w:rsidP="00973967">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sz w:val="22"/>
          <w:szCs w:val="22"/>
        </w:rPr>
        <w:t>RISK MANAGEMENT</w:t>
      </w:r>
    </w:p>
    <w:p w14:paraId="590B8783" w14:textId="77777777" w:rsidR="00973967" w:rsidRDefault="00973967" w:rsidP="00973967">
      <w:pPr>
        <w:pStyle w:val="paragraph"/>
        <w:spacing w:before="0" w:beforeAutospacing="0" w:after="0" w:afterAutospacing="0"/>
        <w:jc w:val="center"/>
        <w:textAlignment w:val="baseline"/>
        <w:rPr>
          <w:rFonts w:ascii="Segoe UI" w:hAnsi="Segoe UI" w:cs="Segoe UI"/>
          <w:sz w:val="18"/>
          <w:szCs w:val="18"/>
        </w:rPr>
      </w:pPr>
    </w:p>
    <w:p w14:paraId="26CAF566" w14:textId="2727016A" w:rsidR="00973967" w:rsidRDefault="00973967" w:rsidP="5361072A">
      <w:pPr>
        <w:pStyle w:val="paragraph"/>
        <w:spacing w:before="0" w:beforeAutospacing="0" w:after="0" w:afterAutospacing="0"/>
        <w:textAlignment w:val="baseline"/>
        <w:rPr>
          <w:rFonts w:ascii="Segoe UI" w:hAnsi="Segoe UI" w:cs="Segoe UI"/>
          <w:sz w:val="18"/>
          <w:szCs w:val="18"/>
        </w:rPr>
      </w:pPr>
      <w:r w:rsidRPr="5361072A">
        <w:rPr>
          <w:rStyle w:val="normaltextrun"/>
          <w:rFonts w:ascii="Calibri" w:hAnsi="Calibri" w:cs="Calibri"/>
          <w:sz w:val="22"/>
          <w:szCs w:val="22"/>
        </w:rPr>
        <w:t xml:space="preserve">In accordance with Texas HB 2639/SB 1138 and the requirements of the </w:t>
      </w:r>
      <w:r w:rsidR="7DE4C566" w:rsidRPr="5361072A">
        <w:rPr>
          <w:rStyle w:val="normaltextrun"/>
          <w:rFonts w:ascii="Calibri" w:hAnsi="Calibri" w:cs="Calibri"/>
          <w:sz w:val="22"/>
          <w:szCs w:val="22"/>
        </w:rPr>
        <w:t>Center for Student Involvement</w:t>
      </w:r>
      <w:r w:rsidRPr="5361072A">
        <w:rPr>
          <w:rStyle w:val="normaltextrun"/>
          <w:rFonts w:ascii="Calibri" w:hAnsi="Calibri" w:cs="Calibri"/>
          <w:sz w:val="22"/>
          <w:szCs w:val="22"/>
        </w:rPr>
        <w:t>, STPRS will abide by the requirements for risk management compliance.</w:t>
      </w:r>
      <w:r w:rsidRPr="5361072A">
        <w:rPr>
          <w:rStyle w:val="eop"/>
          <w:rFonts w:ascii="Calibri" w:hAnsi="Calibri" w:cs="Calibri"/>
          <w:sz w:val="22"/>
          <w:szCs w:val="22"/>
        </w:rPr>
        <w:t> </w:t>
      </w:r>
    </w:p>
    <w:p w14:paraId="53350A1E" w14:textId="77777777" w:rsidR="00973967" w:rsidRDefault="00973967" w:rsidP="00973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D2065A" w14:textId="6D29A77F" w:rsidR="00973967" w:rsidRDefault="00973967" w:rsidP="5361072A">
      <w:pPr>
        <w:pStyle w:val="paragraph"/>
        <w:spacing w:before="0" w:beforeAutospacing="0" w:after="0" w:afterAutospacing="0"/>
        <w:textAlignment w:val="baseline"/>
        <w:rPr>
          <w:rFonts w:ascii="Segoe UI" w:hAnsi="Segoe UI" w:cs="Segoe UI"/>
          <w:sz w:val="18"/>
          <w:szCs w:val="18"/>
        </w:rPr>
      </w:pPr>
      <w:r w:rsidRPr="5361072A">
        <w:rPr>
          <w:rStyle w:val="normaltextrun"/>
          <w:rFonts w:ascii="Calibri" w:hAnsi="Calibri" w:cs="Calibri"/>
          <w:sz w:val="22"/>
          <w:szCs w:val="22"/>
        </w:rPr>
        <w:t xml:space="preserve">Section 1:  Designated officers of STPRS will complete annual risk management training requirements as set forth by the </w:t>
      </w:r>
      <w:r w:rsidR="54534943" w:rsidRPr="5361072A">
        <w:rPr>
          <w:rStyle w:val="normaltextrun"/>
          <w:rFonts w:ascii="Calibri" w:hAnsi="Calibri" w:cs="Calibri"/>
          <w:sz w:val="22"/>
          <w:szCs w:val="22"/>
        </w:rPr>
        <w:t>Center for Student Involvement</w:t>
      </w:r>
      <w:r w:rsidRPr="5361072A">
        <w:rPr>
          <w:rStyle w:val="normaltextrun"/>
          <w:rFonts w:ascii="Calibri" w:hAnsi="Calibri" w:cs="Calibri"/>
          <w:sz w:val="22"/>
          <w:szCs w:val="22"/>
        </w:rPr>
        <w:t>.</w:t>
      </w:r>
      <w:r w:rsidRPr="5361072A">
        <w:rPr>
          <w:rStyle w:val="eop"/>
          <w:rFonts w:ascii="Calibri" w:hAnsi="Calibri" w:cs="Calibri"/>
          <w:sz w:val="22"/>
          <w:szCs w:val="22"/>
        </w:rPr>
        <w:t> </w:t>
      </w:r>
    </w:p>
    <w:p w14:paraId="784A8249" w14:textId="77777777" w:rsidR="00973967" w:rsidRDefault="00973967" w:rsidP="00973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751152" w14:textId="77777777" w:rsidR="00973967" w:rsidRDefault="00973967" w:rsidP="009739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Section 2:  STPR has adopted a risk management plan to assess and evaluate organizational activities and events with the intent of eliminating or at least minimizing associated risks (physical, reputation, emotional, financial, and facilities) to the organization and its membership for each of the specified topics:</w:t>
      </w:r>
      <w:r>
        <w:rPr>
          <w:rStyle w:val="eop"/>
          <w:rFonts w:ascii="Calibri" w:hAnsi="Calibri" w:cs="Calibri"/>
          <w:sz w:val="22"/>
          <w:szCs w:val="22"/>
        </w:rPr>
        <w:t> </w:t>
      </w:r>
    </w:p>
    <w:p w14:paraId="6F2658B8" w14:textId="77777777" w:rsidR="00973967" w:rsidRDefault="00973967" w:rsidP="00973967">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Alcohol and Illegal Drugs – In adherence to UTRGV’s commitment to maintain a safe and healthy environment of the campus community, no STPRS activities or events will encompass the presence of alcohol and illegal drugs.</w:t>
      </w:r>
      <w:r>
        <w:rPr>
          <w:rStyle w:val="eop"/>
          <w:rFonts w:ascii="Calibri" w:hAnsi="Calibri" w:cs="Calibri"/>
          <w:sz w:val="22"/>
          <w:szCs w:val="22"/>
        </w:rPr>
        <w:t> </w:t>
      </w:r>
    </w:p>
    <w:p w14:paraId="2D267432" w14:textId="77777777" w:rsidR="00973967" w:rsidRDefault="00973967" w:rsidP="00973967">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STPRS fund will not be used to purchase alcohol and/or illegal drugs.</w:t>
      </w:r>
      <w:r>
        <w:rPr>
          <w:rStyle w:val="eop"/>
          <w:rFonts w:ascii="Calibri" w:hAnsi="Calibri" w:cs="Calibri"/>
          <w:sz w:val="22"/>
          <w:szCs w:val="22"/>
        </w:rPr>
        <w:t> </w:t>
      </w:r>
    </w:p>
    <w:p w14:paraId="374464A0" w14:textId="77777777" w:rsidR="00973967" w:rsidRDefault="00973967" w:rsidP="00973967">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Member found to be under the influence, regardless of being over the legal age in the case of alcohol will be removed from the STPRS activities/event.</w:t>
      </w:r>
      <w:r>
        <w:rPr>
          <w:rStyle w:val="eop"/>
          <w:rFonts w:ascii="Calibri" w:hAnsi="Calibri" w:cs="Calibri"/>
          <w:sz w:val="22"/>
          <w:szCs w:val="22"/>
        </w:rPr>
        <w:t> </w:t>
      </w:r>
    </w:p>
    <w:p w14:paraId="55D52C62" w14:textId="32F57DB4" w:rsidR="00973967" w:rsidRDefault="00973967" w:rsidP="00973967">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Members are responsible to adhere to polices related to alcohol and drugs, as outlined in the </w:t>
      </w:r>
      <w:r>
        <w:rPr>
          <w:rStyle w:val="normaltextrun"/>
          <w:rFonts w:ascii="Calibri" w:hAnsi="Calibri" w:cs="Calibri"/>
          <w:b/>
          <w:bCs/>
          <w:sz w:val="22"/>
          <w:szCs w:val="22"/>
        </w:rPr>
        <w:t>Student Conduct.</w:t>
      </w:r>
    </w:p>
    <w:p w14:paraId="6E1498C5" w14:textId="2B05C48C" w:rsidR="00973967" w:rsidRDefault="00973967" w:rsidP="00973967">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Hazing – In support of UTRGV’s commitment to providing a safe educational environment for all students, STPRS will not condone or support hazing acts within the organization, as outlined in the </w:t>
      </w:r>
      <w:r>
        <w:rPr>
          <w:rStyle w:val="normaltextrun"/>
          <w:rFonts w:ascii="Calibri" w:hAnsi="Calibri" w:cs="Calibri"/>
          <w:b/>
          <w:bCs/>
          <w:sz w:val="22"/>
          <w:szCs w:val="22"/>
        </w:rPr>
        <w:t>Student Conduct</w:t>
      </w:r>
      <w:r>
        <w:rPr>
          <w:rStyle w:val="normaltextrun"/>
          <w:rFonts w:ascii="Calibri" w:hAnsi="Calibri" w:cs="Calibri"/>
          <w:sz w:val="22"/>
          <w:szCs w:val="22"/>
        </w:rPr>
        <w:t>.  The organization shall not </w:t>
      </w:r>
      <w:proofErr w:type="spellStart"/>
      <w:r>
        <w:rPr>
          <w:rStyle w:val="normaltextrun"/>
          <w:rFonts w:ascii="Calibri" w:hAnsi="Calibri" w:cs="Calibri"/>
          <w:sz w:val="22"/>
          <w:szCs w:val="22"/>
        </w:rPr>
        <w:t>haze</w:t>
      </w:r>
      <w:proofErr w:type="spellEnd"/>
      <w:r>
        <w:rPr>
          <w:rStyle w:val="normaltextrun"/>
          <w:rFonts w:ascii="Calibri" w:hAnsi="Calibri" w:cs="Calibri"/>
          <w:sz w:val="22"/>
          <w:szCs w:val="22"/>
        </w:rPr>
        <w:t> any member for the purpose of admission into or affiliation with the organization. Members of the organization are free to leave the organization without fear of retribution or harassment.</w:t>
      </w:r>
      <w:r>
        <w:rPr>
          <w:rStyle w:val="eop"/>
          <w:rFonts w:ascii="Calibri" w:hAnsi="Calibri" w:cs="Calibri"/>
          <w:sz w:val="22"/>
          <w:szCs w:val="22"/>
        </w:rPr>
        <w:t> </w:t>
      </w:r>
    </w:p>
    <w:p w14:paraId="2735B05C" w14:textId="3BEEC8B5" w:rsidR="00973967" w:rsidRDefault="00973967" w:rsidP="00973967">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Sexual Misconduct - In support of UTRGV’s commitment to UTRGV is committed to the principle that its working and learning environment be free from inappropriate conduct of a sexual nature, STPRS will not condone or supports any action of direct or alleged sexual misconduct from its members as outlined in the </w:t>
      </w:r>
      <w:r>
        <w:rPr>
          <w:rStyle w:val="normaltextrun"/>
          <w:rFonts w:ascii="Calibri" w:hAnsi="Calibri" w:cs="Calibri"/>
          <w:b/>
          <w:bCs/>
          <w:sz w:val="22"/>
          <w:szCs w:val="22"/>
        </w:rPr>
        <w:t>Student Conduct</w:t>
      </w:r>
      <w:r>
        <w:rPr>
          <w:rStyle w:val="normaltextrun"/>
          <w:rFonts w:ascii="Calibri" w:hAnsi="Calibri" w:cs="Calibri"/>
          <w:sz w:val="22"/>
          <w:szCs w:val="22"/>
        </w:rPr>
        <w:t>.</w:t>
      </w:r>
      <w:r>
        <w:rPr>
          <w:rStyle w:val="eop"/>
          <w:rFonts w:ascii="Calibri" w:hAnsi="Calibri" w:cs="Calibri"/>
          <w:sz w:val="22"/>
          <w:szCs w:val="22"/>
        </w:rPr>
        <w:t> </w:t>
      </w:r>
    </w:p>
    <w:p w14:paraId="51BB7763" w14:textId="76CAE102" w:rsidR="00973967" w:rsidRDefault="00973967" w:rsidP="00973967">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Fire and Life Safety – STPRS members will abide by all applicable fire safety protocols and procedures, making sure to report any unsafe conditions and participate fully in drills and actual fire alarms.  When possible, STRPRS promote participation of its members if fire and other safety prevention programs.  Members will abide by all policies related to Health or Safety as outlined in the </w:t>
      </w:r>
      <w:r>
        <w:rPr>
          <w:rStyle w:val="normaltextrun"/>
          <w:rFonts w:ascii="Calibri" w:hAnsi="Calibri" w:cs="Calibri"/>
          <w:b/>
          <w:bCs/>
          <w:sz w:val="22"/>
          <w:szCs w:val="22"/>
        </w:rPr>
        <w:t>Student Conduct</w:t>
      </w:r>
      <w:r>
        <w:rPr>
          <w:rStyle w:val="normaltextrun"/>
          <w:rFonts w:ascii="Calibri" w:hAnsi="Calibri" w:cs="Calibri"/>
          <w:sz w:val="22"/>
          <w:szCs w:val="22"/>
        </w:rPr>
        <w:t>.</w:t>
      </w:r>
      <w:r>
        <w:rPr>
          <w:rStyle w:val="eop"/>
          <w:rFonts w:ascii="Calibri" w:hAnsi="Calibri" w:cs="Calibri"/>
          <w:sz w:val="22"/>
          <w:szCs w:val="22"/>
        </w:rPr>
        <w:t> </w:t>
      </w:r>
    </w:p>
    <w:p w14:paraId="1FDFF320" w14:textId="77777777" w:rsidR="00973967" w:rsidRDefault="00973967" w:rsidP="00973967">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Travel – STPRS will abide by policies related Student Travel.  </w:t>
      </w:r>
      <w:r>
        <w:rPr>
          <w:rStyle w:val="eop"/>
          <w:rFonts w:ascii="Calibri" w:hAnsi="Calibri" w:cs="Calibri"/>
          <w:sz w:val="22"/>
          <w:szCs w:val="22"/>
        </w:rPr>
        <w:t> </w:t>
      </w:r>
    </w:p>
    <w:p w14:paraId="6D7EC426" w14:textId="77777777" w:rsidR="00973967" w:rsidRDefault="00973967" w:rsidP="7335BAB4">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7335BAB4">
        <w:rPr>
          <w:rStyle w:val="normaltextrun"/>
          <w:rFonts w:ascii="Calibri" w:hAnsi="Calibri" w:cs="Calibri"/>
          <w:sz w:val="22"/>
          <w:szCs w:val="22"/>
        </w:rPr>
        <w:t xml:space="preserve">Intent to travel for official STPRS business to a location more than 25 miles from the UTRGV campus of departure will be filed </w:t>
      </w:r>
      <w:r w:rsidRPr="7335BAB4">
        <w:rPr>
          <w:rStyle w:val="normaltextrun"/>
          <w:rFonts w:ascii="Calibri" w:hAnsi="Calibri" w:cs="Calibri"/>
          <w:color w:val="000000" w:themeColor="text1"/>
          <w:sz w:val="22"/>
          <w:szCs w:val="22"/>
        </w:rPr>
        <w:t xml:space="preserve">with the Office of the Dean </w:t>
      </w:r>
      <w:r w:rsidRPr="7335BAB4">
        <w:rPr>
          <w:rStyle w:val="normaltextrun"/>
          <w:rFonts w:ascii="Calibri" w:hAnsi="Calibri" w:cs="Calibri"/>
          <w:sz w:val="22"/>
          <w:szCs w:val="22"/>
        </w:rPr>
        <w:t>of Students through the completion of travel paperwork including</w:t>
      </w:r>
      <w:r w:rsidRPr="7335BAB4">
        <w:rPr>
          <w:rStyle w:val="normaltextrun"/>
          <w:rFonts w:ascii="Calibri" w:hAnsi="Calibri" w:cs="Calibri"/>
          <w:color w:val="881798"/>
          <w:sz w:val="22"/>
          <w:szCs w:val="22"/>
          <w:u w:val="single"/>
        </w:rPr>
        <w:t> </w:t>
      </w:r>
      <w:r w:rsidRPr="7335BAB4">
        <w:rPr>
          <w:rStyle w:val="normaltextrun"/>
          <w:rFonts w:ascii="Calibri" w:hAnsi="Calibri" w:cs="Calibri"/>
          <w:color w:val="000000" w:themeColor="text1"/>
          <w:sz w:val="22"/>
          <w:szCs w:val="22"/>
        </w:rPr>
        <w:t>the </w:t>
      </w:r>
      <w:r w:rsidRPr="7335BAB4">
        <w:rPr>
          <w:rStyle w:val="normaltextrun"/>
          <w:rFonts w:ascii="Calibri" w:hAnsi="Calibri" w:cs="Calibri"/>
          <w:b/>
          <w:bCs/>
          <w:color w:val="000000" w:themeColor="text1"/>
          <w:sz w:val="22"/>
          <w:szCs w:val="22"/>
        </w:rPr>
        <w:t>A</w:t>
      </w:r>
      <w:r w:rsidRPr="7335BAB4">
        <w:rPr>
          <w:rStyle w:val="normaltextrun"/>
          <w:rFonts w:ascii="Calibri" w:hAnsi="Calibri" w:cs="Calibri"/>
          <w:b/>
          <w:bCs/>
          <w:sz w:val="22"/>
          <w:szCs w:val="22"/>
        </w:rPr>
        <w:t>uthorization for Student Travel Request form</w:t>
      </w:r>
      <w:r w:rsidRPr="7335BAB4">
        <w:rPr>
          <w:rStyle w:val="normaltextrun"/>
          <w:rFonts w:ascii="Calibri" w:hAnsi="Calibri" w:cs="Calibri"/>
          <w:sz w:val="22"/>
          <w:szCs w:val="22"/>
        </w:rPr>
        <w:t>, a Release and Indemnification </w:t>
      </w:r>
      <w:r w:rsidRPr="7335BAB4">
        <w:rPr>
          <w:rStyle w:val="normaltextrun"/>
          <w:rFonts w:ascii="Calibri" w:hAnsi="Calibri" w:cs="Calibri"/>
          <w:b/>
          <w:bCs/>
          <w:sz w:val="22"/>
          <w:szCs w:val="22"/>
        </w:rPr>
        <w:t>Agreement for each student attending </w:t>
      </w:r>
      <w:r w:rsidRPr="7335BAB4">
        <w:rPr>
          <w:rStyle w:val="normaltextrun"/>
          <w:rFonts w:ascii="Calibri" w:hAnsi="Calibri" w:cs="Calibri"/>
          <w:sz w:val="22"/>
          <w:szCs w:val="22"/>
        </w:rPr>
        <w:t>and, in the case of 10 or more student participants, completion of a</w:t>
      </w:r>
      <w:r w:rsidRPr="7335BAB4">
        <w:rPr>
          <w:rStyle w:val="normaltextrun"/>
          <w:rFonts w:ascii="Calibri" w:hAnsi="Calibri" w:cs="Calibri"/>
          <w:b/>
          <w:bCs/>
          <w:sz w:val="22"/>
          <w:szCs w:val="22"/>
        </w:rPr>
        <w:t> Group Roster.</w:t>
      </w:r>
      <w:r w:rsidRPr="7335BAB4">
        <w:rPr>
          <w:rStyle w:val="eop"/>
          <w:rFonts w:ascii="Calibri" w:hAnsi="Calibri" w:cs="Calibri"/>
          <w:sz w:val="22"/>
          <w:szCs w:val="22"/>
        </w:rPr>
        <w:t> </w:t>
      </w:r>
    </w:p>
    <w:p w14:paraId="3337E87B" w14:textId="2D4CE9EE" w:rsidR="00973967" w:rsidRDefault="00973967" w:rsidP="7335BAB4">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7335BAB4">
        <w:rPr>
          <w:rStyle w:val="normaltextrun"/>
          <w:rFonts w:ascii="Calibri" w:hAnsi="Calibri" w:cs="Calibri"/>
          <w:sz w:val="22"/>
          <w:szCs w:val="22"/>
        </w:rPr>
        <w:t>Members who participate in </w:t>
      </w:r>
      <w:proofErr w:type="gramStart"/>
      <w:r w:rsidRPr="7335BAB4">
        <w:rPr>
          <w:rStyle w:val="normaltextrun"/>
          <w:rFonts w:ascii="Calibri" w:hAnsi="Calibri" w:cs="Calibri"/>
          <w:sz w:val="22"/>
          <w:szCs w:val="22"/>
        </w:rPr>
        <w:t>University</w:t>
      </w:r>
      <w:proofErr w:type="gramEnd"/>
      <w:r w:rsidRPr="7335BAB4">
        <w:rPr>
          <w:rStyle w:val="normaltextrun"/>
          <w:rFonts w:ascii="Calibri" w:hAnsi="Calibri" w:cs="Calibri"/>
          <w:sz w:val="22"/>
          <w:szCs w:val="22"/>
        </w:rPr>
        <w:t xml:space="preserve"> s</w:t>
      </w:r>
      <w:r w:rsidRPr="7335BAB4">
        <w:rPr>
          <w:rStyle w:val="normaltextrun"/>
          <w:rFonts w:ascii="Calibri" w:hAnsi="Calibri" w:cs="Calibri"/>
          <w:color w:val="000000" w:themeColor="text1"/>
          <w:sz w:val="22"/>
          <w:szCs w:val="22"/>
        </w:rPr>
        <w:t>anctioned</w:t>
      </w:r>
      <w:r w:rsidRPr="7335BAB4">
        <w:rPr>
          <w:rStyle w:val="normaltextrun"/>
          <w:rFonts w:ascii="Calibri" w:hAnsi="Calibri" w:cs="Calibri"/>
          <w:strike/>
          <w:color w:val="D13438"/>
          <w:sz w:val="22"/>
          <w:szCs w:val="22"/>
        </w:rPr>
        <w:t> </w:t>
      </w:r>
      <w:r w:rsidRPr="7335BAB4">
        <w:rPr>
          <w:rStyle w:val="normaltextrun"/>
          <w:rFonts w:ascii="Calibri" w:hAnsi="Calibri" w:cs="Calibri"/>
          <w:sz w:val="22"/>
          <w:szCs w:val="22"/>
        </w:rPr>
        <w:t>travel will abide my UTRGV rules of conduct as outlined in the </w:t>
      </w:r>
      <w:r w:rsidRPr="7335BAB4">
        <w:rPr>
          <w:rStyle w:val="normaltextrun"/>
          <w:rFonts w:ascii="Calibri" w:hAnsi="Calibri" w:cs="Calibri"/>
          <w:b/>
          <w:bCs/>
          <w:sz w:val="22"/>
          <w:szCs w:val="22"/>
        </w:rPr>
        <w:t>Student Conduct</w:t>
      </w:r>
      <w:r w:rsidRPr="7335BAB4">
        <w:rPr>
          <w:rStyle w:val="normaltextrun"/>
          <w:rFonts w:ascii="Calibri" w:hAnsi="Calibri" w:cs="Calibri"/>
          <w:sz w:val="22"/>
          <w:szCs w:val="22"/>
        </w:rPr>
        <w:t>.  </w:t>
      </w:r>
      <w:r w:rsidRPr="7335BAB4">
        <w:rPr>
          <w:rStyle w:val="eop"/>
          <w:rFonts w:ascii="Calibri" w:hAnsi="Calibri" w:cs="Calibri"/>
          <w:sz w:val="22"/>
          <w:szCs w:val="22"/>
        </w:rPr>
        <w:t> </w:t>
      </w:r>
    </w:p>
    <w:p w14:paraId="02DE8822" w14:textId="2627B550" w:rsidR="00973967" w:rsidRDefault="00973967" w:rsidP="00973967">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Behavior at Organization Sponsored Parties and Social Events – STPRS member are expected to observe standards of conduct appropriate for an academic institution, as outlined in the Student Conduct, including but not limited to:  Disruptive Conduct, Inciting Lawless Action, and Vandalism.</w:t>
      </w:r>
      <w:r>
        <w:rPr>
          <w:rStyle w:val="eop"/>
          <w:rFonts w:ascii="Calibri" w:hAnsi="Calibri" w:cs="Calibri"/>
          <w:sz w:val="22"/>
          <w:szCs w:val="22"/>
        </w:rPr>
        <w:t> </w:t>
      </w:r>
    </w:p>
    <w:p w14:paraId="2E1944D6" w14:textId="77777777" w:rsidR="00973967" w:rsidRDefault="00973967" w:rsidP="00973967">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Access and Accommodations for Persons with Disabilities – STPRS is committed to making both the organization and its activities and events accessible and open to the campus community.  </w:t>
      </w:r>
      <w:r>
        <w:rPr>
          <w:rStyle w:val="eop"/>
          <w:rFonts w:ascii="Calibri" w:hAnsi="Calibri" w:cs="Calibri"/>
          <w:sz w:val="22"/>
          <w:szCs w:val="22"/>
        </w:rPr>
        <w:t> </w:t>
      </w:r>
    </w:p>
    <w:p w14:paraId="1A72A056" w14:textId="77777777" w:rsidR="00973967" w:rsidRDefault="00973967" w:rsidP="0097396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STPRS will make include an ADA statement on posters, signs and flyers as follows: </w:t>
      </w:r>
      <w:r>
        <w:rPr>
          <w:rStyle w:val="eop"/>
          <w:rFonts w:ascii="Calibri" w:hAnsi="Calibri" w:cs="Calibri"/>
          <w:sz w:val="22"/>
          <w:szCs w:val="22"/>
        </w:rPr>
        <w:t> </w:t>
      </w:r>
    </w:p>
    <w:p w14:paraId="3A7DBE83" w14:textId="77777777" w:rsidR="00973967" w:rsidRDefault="00973967" w:rsidP="0097396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i/>
          <w:iCs/>
          <w:sz w:val="22"/>
          <w:szCs w:val="22"/>
        </w:rPr>
        <w:t>For accommodations, please contact X (group/individual) at Y (contact information).</w:t>
      </w:r>
      <w:r>
        <w:rPr>
          <w:rStyle w:val="normaltextrun"/>
          <w:rFonts w:ascii="Calibri" w:hAnsi="Calibri" w:cs="Calibri"/>
          <w:sz w:val="22"/>
          <w:szCs w:val="22"/>
        </w:rPr>
        <w:t>”</w:t>
      </w:r>
      <w:r>
        <w:rPr>
          <w:rStyle w:val="eop"/>
          <w:rFonts w:ascii="Calibri" w:hAnsi="Calibri" w:cs="Calibri"/>
          <w:sz w:val="22"/>
          <w:szCs w:val="22"/>
        </w:rPr>
        <w:t> </w:t>
      </w:r>
    </w:p>
    <w:p w14:paraId="05027512" w14:textId="77777777" w:rsidR="00973967" w:rsidRDefault="00973967" w:rsidP="0097396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STPRS will evaluate organizational activities and events to identify and implement programmatic changes that promote access for all. </w:t>
      </w:r>
      <w:r>
        <w:rPr>
          <w:rStyle w:val="eop"/>
          <w:rFonts w:ascii="Calibri" w:hAnsi="Calibri" w:cs="Calibri"/>
          <w:sz w:val="22"/>
          <w:szCs w:val="22"/>
        </w:rPr>
        <w:t> </w:t>
      </w:r>
    </w:p>
    <w:p w14:paraId="4A51DFF9" w14:textId="77777777" w:rsidR="00973967" w:rsidRDefault="00973967" w:rsidP="0097396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0A2248" w14:textId="3C37E62E" w:rsidR="00973967" w:rsidRDefault="00973967" w:rsidP="7335BAB4">
      <w:pPr>
        <w:pStyle w:val="paragraph"/>
        <w:spacing w:before="0" w:beforeAutospacing="0" w:after="0" w:afterAutospacing="0"/>
        <w:textAlignment w:val="baseline"/>
        <w:rPr>
          <w:rFonts w:ascii="Segoe UI" w:hAnsi="Segoe UI" w:cs="Segoe UI"/>
          <w:sz w:val="18"/>
          <w:szCs w:val="18"/>
        </w:rPr>
      </w:pPr>
      <w:r w:rsidRPr="7335BAB4">
        <w:rPr>
          <w:rStyle w:val="normaltextrun"/>
          <w:rFonts w:ascii="Calibri" w:hAnsi="Calibri" w:cs="Calibri"/>
          <w:sz w:val="22"/>
          <w:szCs w:val="22"/>
        </w:rPr>
        <w:t>Section 3</w:t>
      </w:r>
      <w:r w:rsidRPr="7335BAB4">
        <w:rPr>
          <w:rStyle w:val="normaltextrun"/>
          <w:rFonts w:ascii="Calibri" w:hAnsi="Calibri" w:cs="Calibri"/>
          <w:color w:val="000000" w:themeColor="text1"/>
          <w:sz w:val="22"/>
          <w:szCs w:val="22"/>
        </w:rPr>
        <w:t>:  Members found in violation of the identified risk management plans will be</w:t>
      </w:r>
      <w:r w:rsidR="7481ED23" w:rsidRPr="7335BAB4">
        <w:rPr>
          <w:rStyle w:val="normaltextrun"/>
          <w:rFonts w:ascii="Calibri" w:hAnsi="Calibri" w:cs="Calibri"/>
          <w:color w:val="000000" w:themeColor="text1"/>
          <w:sz w:val="22"/>
          <w:szCs w:val="22"/>
        </w:rPr>
        <w:t xml:space="preserve"> </w:t>
      </w:r>
      <w:r w:rsidRPr="7335BAB4">
        <w:rPr>
          <w:rStyle w:val="normaltextrun"/>
          <w:rFonts w:ascii="Calibri" w:hAnsi="Calibri" w:cs="Calibri"/>
          <w:color w:val="000000" w:themeColor="text1"/>
          <w:sz w:val="22"/>
          <w:szCs w:val="22"/>
        </w:rPr>
        <w:t xml:space="preserve">reported to </w:t>
      </w:r>
      <w:proofErr w:type="gramStart"/>
      <w:r w:rsidRPr="7335BAB4">
        <w:rPr>
          <w:rStyle w:val="normaltextrun"/>
          <w:rFonts w:ascii="Calibri" w:hAnsi="Calibri" w:cs="Calibri"/>
          <w:color w:val="000000" w:themeColor="text1"/>
          <w:sz w:val="22"/>
          <w:szCs w:val="22"/>
        </w:rPr>
        <w:t>University</w:t>
      </w:r>
      <w:proofErr w:type="gramEnd"/>
      <w:r w:rsidRPr="7335BAB4">
        <w:rPr>
          <w:rStyle w:val="normaltextrun"/>
          <w:rFonts w:ascii="Calibri" w:hAnsi="Calibri" w:cs="Calibri"/>
          <w:color w:val="000000" w:themeColor="text1"/>
          <w:sz w:val="22"/>
          <w:szCs w:val="22"/>
        </w:rPr>
        <w:t xml:space="preserve"> officials, be subject to fines or other applicable sanctions and may be removed from the group.</w:t>
      </w:r>
      <w:r w:rsidRPr="7335BAB4">
        <w:rPr>
          <w:rStyle w:val="eop"/>
          <w:rFonts w:ascii="Calibri" w:hAnsi="Calibri" w:cs="Calibri"/>
          <w:color w:val="000000" w:themeColor="text1"/>
          <w:sz w:val="22"/>
          <w:szCs w:val="22"/>
        </w:rPr>
        <w:t> </w:t>
      </w:r>
    </w:p>
    <w:p w14:paraId="5981D2CD" w14:textId="77777777" w:rsidR="00FA591F" w:rsidRDefault="00FA591F"/>
    <w:sectPr w:rsidR="00FA5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15A"/>
    <w:multiLevelType w:val="multilevel"/>
    <w:tmpl w:val="DB46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D33AD"/>
    <w:multiLevelType w:val="multilevel"/>
    <w:tmpl w:val="7C38F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A4727"/>
    <w:multiLevelType w:val="multilevel"/>
    <w:tmpl w:val="C5C00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501F8"/>
    <w:multiLevelType w:val="multilevel"/>
    <w:tmpl w:val="726C3C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ECE7EB5"/>
    <w:multiLevelType w:val="multilevel"/>
    <w:tmpl w:val="579C8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F75100"/>
    <w:multiLevelType w:val="multilevel"/>
    <w:tmpl w:val="5CB61B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3505001"/>
    <w:multiLevelType w:val="multilevel"/>
    <w:tmpl w:val="D482231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AF63E99"/>
    <w:multiLevelType w:val="multilevel"/>
    <w:tmpl w:val="848089F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65B2D"/>
    <w:multiLevelType w:val="multilevel"/>
    <w:tmpl w:val="4DF65D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5CB2BB8"/>
    <w:multiLevelType w:val="multilevel"/>
    <w:tmpl w:val="CF90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A4936"/>
    <w:multiLevelType w:val="multilevel"/>
    <w:tmpl w:val="C96A96E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BEC5719"/>
    <w:multiLevelType w:val="multilevel"/>
    <w:tmpl w:val="477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C1836"/>
    <w:multiLevelType w:val="multilevel"/>
    <w:tmpl w:val="29F61E1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1"/>
  </w:num>
  <w:num w:numId="4">
    <w:abstractNumId w:val="2"/>
  </w:num>
  <w:num w:numId="5">
    <w:abstractNumId w:val="3"/>
  </w:num>
  <w:num w:numId="6">
    <w:abstractNumId w:val="10"/>
  </w:num>
  <w:num w:numId="7">
    <w:abstractNumId w:val="12"/>
  </w:num>
  <w:num w:numId="8">
    <w:abstractNumId w:val="6"/>
  </w:num>
  <w:num w:numId="9">
    <w:abstractNumId w:val="9"/>
  </w:num>
  <w:num w:numId="10">
    <w:abstractNumId w:val="4"/>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67"/>
    <w:rsid w:val="00811A1E"/>
    <w:rsid w:val="00973967"/>
    <w:rsid w:val="00E3154B"/>
    <w:rsid w:val="00FA591F"/>
    <w:rsid w:val="2524E609"/>
    <w:rsid w:val="282AE873"/>
    <w:rsid w:val="3EDD6E8E"/>
    <w:rsid w:val="5361072A"/>
    <w:rsid w:val="54534943"/>
    <w:rsid w:val="7335BAB4"/>
    <w:rsid w:val="7481ED23"/>
    <w:rsid w:val="7DE4C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BACB"/>
  <w15:chartTrackingRefBased/>
  <w15:docId w15:val="{281B844C-914A-C144-9D5E-863AAB82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39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3967"/>
  </w:style>
  <w:style w:type="character" w:customStyle="1" w:styleId="eop">
    <w:name w:val="eop"/>
    <w:basedOn w:val="DefaultParagraphFont"/>
    <w:rsid w:val="009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61741">
      <w:bodyDiv w:val="1"/>
      <w:marLeft w:val="0"/>
      <w:marRight w:val="0"/>
      <w:marTop w:val="0"/>
      <w:marBottom w:val="0"/>
      <w:divBdr>
        <w:top w:val="none" w:sz="0" w:space="0" w:color="auto"/>
        <w:left w:val="none" w:sz="0" w:space="0" w:color="auto"/>
        <w:bottom w:val="none" w:sz="0" w:space="0" w:color="auto"/>
        <w:right w:val="none" w:sz="0" w:space="0" w:color="auto"/>
      </w:divBdr>
    </w:div>
    <w:div w:id="1287465912">
      <w:bodyDiv w:val="1"/>
      <w:marLeft w:val="0"/>
      <w:marRight w:val="0"/>
      <w:marTop w:val="0"/>
      <w:marBottom w:val="0"/>
      <w:divBdr>
        <w:top w:val="none" w:sz="0" w:space="0" w:color="auto"/>
        <w:left w:val="none" w:sz="0" w:space="0" w:color="auto"/>
        <w:bottom w:val="none" w:sz="0" w:space="0" w:color="auto"/>
        <w:right w:val="none" w:sz="0" w:space="0" w:color="auto"/>
      </w:divBdr>
      <w:divsChild>
        <w:div w:id="637803820">
          <w:marLeft w:val="0"/>
          <w:marRight w:val="0"/>
          <w:marTop w:val="0"/>
          <w:marBottom w:val="0"/>
          <w:divBdr>
            <w:top w:val="none" w:sz="0" w:space="0" w:color="auto"/>
            <w:left w:val="none" w:sz="0" w:space="0" w:color="auto"/>
            <w:bottom w:val="none" w:sz="0" w:space="0" w:color="auto"/>
            <w:right w:val="none" w:sz="0" w:space="0" w:color="auto"/>
          </w:divBdr>
        </w:div>
        <w:div w:id="755517994">
          <w:marLeft w:val="0"/>
          <w:marRight w:val="0"/>
          <w:marTop w:val="0"/>
          <w:marBottom w:val="0"/>
          <w:divBdr>
            <w:top w:val="none" w:sz="0" w:space="0" w:color="auto"/>
            <w:left w:val="none" w:sz="0" w:space="0" w:color="auto"/>
            <w:bottom w:val="none" w:sz="0" w:space="0" w:color="auto"/>
            <w:right w:val="none" w:sz="0" w:space="0" w:color="auto"/>
          </w:divBdr>
        </w:div>
        <w:div w:id="1342977410">
          <w:marLeft w:val="0"/>
          <w:marRight w:val="0"/>
          <w:marTop w:val="0"/>
          <w:marBottom w:val="0"/>
          <w:divBdr>
            <w:top w:val="none" w:sz="0" w:space="0" w:color="auto"/>
            <w:left w:val="none" w:sz="0" w:space="0" w:color="auto"/>
            <w:bottom w:val="none" w:sz="0" w:space="0" w:color="auto"/>
            <w:right w:val="none" w:sz="0" w:space="0" w:color="auto"/>
          </w:divBdr>
        </w:div>
        <w:div w:id="1462530878">
          <w:marLeft w:val="0"/>
          <w:marRight w:val="0"/>
          <w:marTop w:val="0"/>
          <w:marBottom w:val="0"/>
          <w:divBdr>
            <w:top w:val="none" w:sz="0" w:space="0" w:color="auto"/>
            <w:left w:val="none" w:sz="0" w:space="0" w:color="auto"/>
            <w:bottom w:val="none" w:sz="0" w:space="0" w:color="auto"/>
            <w:right w:val="none" w:sz="0" w:space="0" w:color="auto"/>
          </w:divBdr>
        </w:div>
        <w:div w:id="1286236322">
          <w:marLeft w:val="0"/>
          <w:marRight w:val="0"/>
          <w:marTop w:val="0"/>
          <w:marBottom w:val="0"/>
          <w:divBdr>
            <w:top w:val="none" w:sz="0" w:space="0" w:color="auto"/>
            <w:left w:val="none" w:sz="0" w:space="0" w:color="auto"/>
            <w:bottom w:val="none" w:sz="0" w:space="0" w:color="auto"/>
            <w:right w:val="none" w:sz="0" w:space="0" w:color="auto"/>
          </w:divBdr>
          <w:divsChild>
            <w:div w:id="1176261265">
              <w:marLeft w:val="0"/>
              <w:marRight w:val="0"/>
              <w:marTop w:val="0"/>
              <w:marBottom w:val="0"/>
              <w:divBdr>
                <w:top w:val="none" w:sz="0" w:space="0" w:color="auto"/>
                <w:left w:val="none" w:sz="0" w:space="0" w:color="auto"/>
                <w:bottom w:val="none" w:sz="0" w:space="0" w:color="auto"/>
                <w:right w:val="none" w:sz="0" w:space="0" w:color="auto"/>
              </w:divBdr>
            </w:div>
            <w:div w:id="922375923">
              <w:marLeft w:val="0"/>
              <w:marRight w:val="0"/>
              <w:marTop w:val="0"/>
              <w:marBottom w:val="0"/>
              <w:divBdr>
                <w:top w:val="none" w:sz="0" w:space="0" w:color="auto"/>
                <w:left w:val="none" w:sz="0" w:space="0" w:color="auto"/>
                <w:bottom w:val="none" w:sz="0" w:space="0" w:color="auto"/>
                <w:right w:val="none" w:sz="0" w:space="0" w:color="auto"/>
              </w:divBdr>
            </w:div>
            <w:div w:id="723411724">
              <w:marLeft w:val="0"/>
              <w:marRight w:val="0"/>
              <w:marTop w:val="0"/>
              <w:marBottom w:val="0"/>
              <w:divBdr>
                <w:top w:val="none" w:sz="0" w:space="0" w:color="auto"/>
                <w:left w:val="none" w:sz="0" w:space="0" w:color="auto"/>
                <w:bottom w:val="none" w:sz="0" w:space="0" w:color="auto"/>
                <w:right w:val="none" w:sz="0" w:space="0" w:color="auto"/>
              </w:divBdr>
            </w:div>
            <w:div w:id="1546678314">
              <w:marLeft w:val="0"/>
              <w:marRight w:val="0"/>
              <w:marTop w:val="0"/>
              <w:marBottom w:val="0"/>
              <w:divBdr>
                <w:top w:val="none" w:sz="0" w:space="0" w:color="auto"/>
                <w:left w:val="none" w:sz="0" w:space="0" w:color="auto"/>
                <w:bottom w:val="none" w:sz="0" w:space="0" w:color="auto"/>
                <w:right w:val="none" w:sz="0" w:space="0" w:color="auto"/>
              </w:divBdr>
            </w:div>
            <w:div w:id="1456634170">
              <w:marLeft w:val="0"/>
              <w:marRight w:val="0"/>
              <w:marTop w:val="0"/>
              <w:marBottom w:val="0"/>
              <w:divBdr>
                <w:top w:val="none" w:sz="0" w:space="0" w:color="auto"/>
                <w:left w:val="none" w:sz="0" w:space="0" w:color="auto"/>
                <w:bottom w:val="none" w:sz="0" w:space="0" w:color="auto"/>
                <w:right w:val="none" w:sz="0" w:space="0" w:color="auto"/>
              </w:divBdr>
            </w:div>
          </w:divsChild>
        </w:div>
        <w:div w:id="1860775295">
          <w:marLeft w:val="0"/>
          <w:marRight w:val="0"/>
          <w:marTop w:val="0"/>
          <w:marBottom w:val="0"/>
          <w:divBdr>
            <w:top w:val="none" w:sz="0" w:space="0" w:color="auto"/>
            <w:left w:val="none" w:sz="0" w:space="0" w:color="auto"/>
            <w:bottom w:val="none" w:sz="0" w:space="0" w:color="auto"/>
            <w:right w:val="none" w:sz="0" w:space="0" w:color="auto"/>
          </w:divBdr>
          <w:divsChild>
            <w:div w:id="2145732877">
              <w:marLeft w:val="0"/>
              <w:marRight w:val="0"/>
              <w:marTop w:val="0"/>
              <w:marBottom w:val="0"/>
              <w:divBdr>
                <w:top w:val="none" w:sz="0" w:space="0" w:color="auto"/>
                <w:left w:val="none" w:sz="0" w:space="0" w:color="auto"/>
                <w:bottom w:val="none" w:sz="0" w:space="0" w:color="auto"/>
                <w:right w:val="none" w:sz="0" w:space="0" w:color="auto"/>
              </w:divBdr>
            </w:div>
            <w:div w:id="414791136">
              <w:marLeft w:val="0"/>
              <w:marRight w:val="0"/>
              <w:marTop w:val="0"/>
              <w:marBottom w:val="0"/>
              <w:divBdr>
                <w:top w:val="none" w:sz="0" w:space="0" w:color="auto"/>
                <w:left w:val="none" w:sz="0" w:space="0" w:color="auto"/>
                <w:bottom w:val="none" w:sz="0" w:space="0" w:color="auto"/>
                <w:right w:val="none" w:sz="0" w:space="0" w:color="auto"/>
              </w:divBdr>
            </w:div>
            <w:div w:id="1972055660">
              <w:marLeft w:val="0"/>
              <w:marRight w:val="0"/>
              <w:marTop w:val="0"/>
              <w:marBottom w:val="0"/>
              <w:divBdr>
                <w:top w:val="none" w:sz="0" w:space="0" w:color="auto"/>
                <w:left w:val="none" w:sz="0" w:space="0" w:color="auto"/>
                <w:bottom w:val="none" w:sz="0" w:space="0" w:color="auto"/>
                <w:right w:val="none" w:sz="0" w:space="0" w:color="auto"/>
              </w:divBdr>
            </w:div>
            <w:div w:id="2022047967">
              <w:marLeft w:val="0"/>
              <w:marRight w:val="0"/>
              <w:marTop w:val="0"/>
              <w:marBottom w:val="0"/>
              <w:divBdr>
                <w:top w:val="none" w:sz="0" w:space="0" w:color="auto"/>
                <w:left w:val="none" w:sz="0" w:space="0" w:color="auto"/>
                <w:bottom w:val="none" w:sz="0" w:space="0" w:color="auto"/>
                <w:right w:val="none" w:sz="0" w:space="0" w:color="auto"/>
              </w:divBdr>
            </w:div>
            <w:div w:id="1550072892">
              <w:marLeft w:val="0"/>
              <w:marRight w:val="0"/>
              <w:marTop w:val="0"/>
              <w:marBottom w:val="0"/>
              <w:divBdr>
                <w:top w:val="none" w:sz="0" w:space="0" w:color="auto"/>
                <w:left w:val="none" w:sz="0" w:space="0" w:color="auto"/>
                <w:bottom w:val="none" w:sz="0" w:space="0" w:color="auto"/>
                <w:right w:val="none" w:sz="0" w:space="0" w:color="auto"/>
              </w:divBdr>
            </w:div>
          </w:divsChild>
        </w:div>
        <w:div w:id="2028210439">
          <w:marLeft w:val="0"/>
          <w:marRight w:val="0"/>
          <w:marTop w:val="0"/>
          <w:marBottom w:val="0"/>
          <w:divBdr>
            <w:top w:val="none" w:sz="0" w:space="0" w:color="auto"/>
            <w:left w:val="none" w:sz="0" w:space="0" w:color="auto"/>
            <w:bottom w:val="none" w:sz="0" w:space="0" w:color="auto"/>
            <w:right w:val="none" w:sz="0" w:space="0" w:color="auto"/>
          </w:divBdr>
          <w:divsChild>
            <w:div w:id="995305844">
              <w:marLeft w:val="0"/>
              <w:marRight w:val="0"/>
              <w:marTop w:val="0"/>
              <w:marBottom w:val="0"/>
              <w:divBdr>
                <w:top w:val="none" w:sz="0" w:space="0" w:color="auto"/>
                <w:left w:val="none" w:sz="0" w:space="0" w:color="auto"/>
                <w:bottom w:val="none" w:sz="0" w:space="0" w:color="auto"/>
                <w:right w:val="none" w:sz="0" w:space="0" w:color="auto"/>
              </w:divBdr>
            </w:div>
            <w:div w:id="1295063995">
              <w:marLeft w:val="0"/>
              <w:marRight w:val="0"/>
              <w:marTop w:val="0"/>
              <w:marBottom w:val="0"/>
              <w:divBdr>
                <w:top w:val="none" w:sz="0" w:space="0" w:color="auto"/>
                <w:left w:val="none" w:sz="0" w:space="0" w:color="auto"/>
                <w:bottom w:val="none" w:sz="0" w:space="0" w:color="auto"/>
                <w:right w:val="none" w:sz="0" w:space="0" w:color="auto"/>
              </w:divBdr>
            </w:div>
            <w:div w:id="649208664">
              <w:marLeft w:val="0"/>
              <w:marRight w:val="0"/>
              <w:marTop w:val="0"/>
              <w:marBottom w:val="0"/>
              <w:divBdr>
                <w:top w:val="none" w:sz="0" w:space="0" w:color="auto"/>
                <w:left w:val="none" w:sz="0" w:space="0" w:color="auto"/>
                <w:bottom w:val="none" w:sz="0" w:space="0" w:color="auto"/>
                <w:right w:val="none" w:sz="0" w:space="0" w:color="auto"/>
              </w:divBdr>
            </w:div>
            <w:div w:id="1301300802">
              <w:marLeft w:val="0"/>
              <w:marRight w:val="0"/>
              <w:marTop w:val="0"/>
              <w:marBottom w:val="0"/>
              <w:divBdr>
                <w:top w:val="none" w:sz="0" w:space="0" w:color="auto"/>
                <w:left w:val="none" w:sz="0" w:space="0" w:color="auto"/>
                <w:bottom w:val="none" w:sz="0" w:space="0" w:color="auto"/>
                <w:right w:val="none" w:sz="0" w:space="0" w:color="auto"/>
              </w:divBdr>
            </w:div>
            <w:div w:id="1594315975">
              <w:marLeft w:val="0"/>
              <w:marRight w:val="0"/>
              <w:marTop w:val="0"/>
              <w:marBottom w:val="0"/>
              <w:divBdr>
                <w:top w:val="none" w:sz="0" w:space="0" w:color="auto"/>
                <w:left w:val="none" w:sz="0" w:space="0" w:color="auto"/>
                <w:bottom w:val="none" w:sz="0" w:space="0" w:color="auto"/>
                <w:right w:val="none" w:sz="0" w:space="0" w:color="auto"/>
              </w:divBdr>
            </w:div>
          </w:divsChild>
        </w:div>
        <w:div w:id="1853110435">
          <w:marLeft w:val="0"/>
          <w:marRight w:val="0"/>
          <w:marTop w:val="0"/>
          <w:marBottom w:val="0"/>
          <w:divBdr>
            <w:top w:val="none" w:sz="0" w:space="0" w:color="auto"/>
            <w:left w:val="none" w:sz="0" w:space="0" w:color="auto"/>
            <w:bottom w:val="none" w:sz="0" w:space="0" w:color="auto"/>
            <w:right w:val="none" w:sz="0" w:space="0" w:color="auto"/>
          </w:divBdr>
        </w:div>
        <w:div w:id="1881894324">
          <w:marLeft w:val="0"/>
          <w:marRight w:val="0"/>
          <w:marTop w:val="0"/>
          <w:marBottom w:val="0"/>
          <w:divBdr>
            <w:top w:val="none" w:sz="0" w:space="0" w:color="auto"/>
            <w:left w:val="none" w:sz="0" w:space="0" w:color="auto"/>
            <w:bottom w:val="none" w:sz="0" w:space="0" w:color="auto"/>
            <w:right w:val="none" w:sz="0" w:space="0" w:color="auto"/>
          </w:divBdr>
        </w:div>
        <w:div w:id="685134248">
          <w:marLeft w:val="0"/>
          <w:marRight w:val="0"/>
          <w:marTop w:val="0"/>
          <w:marBottom w:val="0"/>
          <w:divBdr>
            <w:top w:val="none" w:sz="0" w:space="0" w:color="auto"/>
            <w:left w:val="none" w:sz="0" w:space="0" w:color="auto"/>
            <w:bottom w:val="none" w:sz="0" w:space="0" w:color="auto"/>
            <w:right w:val="none" w:sz="0" w:space="0" w:color="auto"/>
          </w:divBdr>
        </w:div>
        <w:div w:id="738091767">
          <w:marLeft w:val="0"/>
          <w:marRight w:val="0"/>
          <w:marTop w:val="0"/>
          <w:marBottom w:val="0"/>
          <w:divBdr>
            <w:top w:val="none" w:sz="0" w:space="0" w:color="auto"/>
            <w:left w:val="none" w:sz="0" w:space="0" w:color="auto"/>
            <w:bottom w:val="none" w:sz="0" w:space="0" w:color="auto"/>
            <w:right w:val="none" w:sz="0" w:space="0" w:color="auto"/>
          </w:divBdr>
        </w:div>
      </w:divsChild>
    </w:div>
    <w:div w:id="129999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D37A95586604DA810DDE32F0CA22F" ma:contentTypeVersion="14" ma:contentTypeDescription="Create a new document." ma:contentTypeScope="" ma:versionID="3b362cbb4e055cf6c1235b5b1334c17d">
  <xsd:schema xmlns:xsd="http://www.w3.org/2001/XMLSchema" xmlns:xs="http://www.w3.org/2001/XMLSchema" xmlns:p="http://schemas.microsoft.com/office/2006/metadata/properties" xmlns:ns1="http://schemas.microsoft.com/sharepoint/v3" xmlns:ns2="9d4863c5-9d2a-4bc8-af2d-3013a30eae6a" xmlns:ns3="c6bc4e21-1789-4695-ae5b-2e01cce953a1" targetNamespace="http://schemas.microsoft.com/office/2006/metadata/properties" ma:root="true" ma:fieldsID="a85410a899bbaed01f6bf2b349897548" ns1:_="" ns2:_="" ns3:_="">
    <xsd:import namespace="http://schemas.microsoft.com/sharepoint/v3"/>
    <xsd:import namespace="9d4863c5-9d2a-4bc8-af2d-3013a30eae6a"/>
    <xsd:import namespace="c6bc4e21-1789-4695-ae5b-2e01cce9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863c5-9d2a-4bc8-af2d-3013a30ea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bc4e21-1789-4695-ae5b-2e01cce9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7E69464-297E-4650-9F72-A17568F55B7D}">
  <ds:schemaRefs>
    <ds:schemaRef ds:uri="http://schemas.microsoft.com/sharepoint/v3/contenttype/forms"/>
  </ds:schemaRefs>
</ds:datastoreItem>
</file>

<file path=customXml/itemProps2.xml><?xml version="1.0" encoding="utf-8"?>
<ds:datastoreItem xmlns:ds="http://schemas.openxmlformats.org/officeDocument/2006/customXml" ds:itemID="{98061716-736B-43CD-AB01-B576A3A0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4863c5-9d2a-4bc8-af2d-3013a30eae6a"/>
    <ds:schemaRef ds:uri="c6bc4e21-1789-4695-ae5b-2e01cce9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D2851-7A6D-45B9-83F8-3E7E5CDCD9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Munoz</dc:creator>
  <cp:keywords/>
  <dc:description/>
  <cp:lastModifiedBy>April MunozGonzalez</cp:lastModifiedBy>
  <cp:revision>2</cp:revision>
  <dcterms:created xsi:type="dcterms:W3CDTF">2021-09-17T20:48:00Z</dcterms:created>
  <dcterms:modified xsi:type="dcterms:W3CDTF">2021-09-17T20:48:00Z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0x01010043FD37A95586604DA810DDE32F0CA22F</vt:lpwstr>
  </property>
</Properties>
</file>