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71706" w14:textId="29EA0B6C" w:rsidR="002E20B8" w:rsidRDefault="002E20B8">
      <w:pPr>
        <w:spacing w:after="0" w:line="240" w:lineRule="auto"/>
        <w:rPr>
          <w:rFonts w:asciiTheme="majorHAnsi" w:hAnsiTheme="majorHAnsi" w:cstheme="majorHAnsi"/>
          <w:b/>
          <w:bCs/>
          <w:caps/>
        </w:rPr>
      </w:pPr>
    </w:p>
    <w:p w14:paraId="1534B21E" w14:textId="2AD43859" w:rsidR="002E20B8" w:rsidRPr="00006DC3" w:rsidRDefault="002E20B8" w:rsidP="002065C0">
      <w:pPr>
        <w:spacing w:after="0" w:line="240" w:lineRule="auto"/>
        <w:jc w:val="center"/>
        <w:rPr>
          <w:rFonts w:ascii="Helvetica" w:hAnsi="Helvetica" w:cstheme="majorHAnsi"/>
          <w:color w:val="ED7D31" w:themeColor="accent2"/>
        </w:rPr>
      </w:pPr>
    </w:p>
    <w:p w14:paraId="24CA6C1D" w14:textId="77777777" w:rsidR="002E20B8" w:rsidRPr="00006DC3" w:rsidRDefault="002E20B8" w:rsidP="002E20B8">
      <w:pPr>
        <w:spacing w:after="0" w:line="240" w:lineRule="auto"/>
        <w:jc w:val="center"/>
        <w:rPr>
          <w:rFonts w:ascii="Helvetica" w:hAnsi="Helvetica" w:cstheme="majorHAnsi"/>
          <w:b/>
          <w:bCs/>
          <w:caps/>
        </w:rPr>
      </w:pPr>
      <w:r w:rsidRPr="00006DC3">
        <w:rPr>
          <w:rFonts w:ascii="Helvetica" w:hAnsi="Helvetica" w:cstheme="majorHAnsi"/>
          <w:noProof/>
        </w:rPr>
        <w:drawing>
          <wp:inline distT="0" distB="0" distL="0" distR="0" wp14:anchorId="6647A50B" wp14:editId="65938BA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4A24D69" w14:textId="77777777" w:rsidR="002E20B8" w:rsidRPr="00006DC3" w:rsidRDefault="002E20B8" w:rsidP="002E20B8">
      <w:pPr>
        <w:pStyle w:val="Footer"/>
        <w:jc w:val="center"/>
        <w:rPr>
          <w:rFonts w:ascii="Helvetica" w:hAnsi="Helvetica" w:cstheme="majorHAnsi"/>
          <w:b/>
          <w:bCs/>
        </w:rPr>
      </w:pPr>
    </w:p>
    <w:p w14:paraId="61806373" w14:textId="77777777" w:rsidR="002E20B8" w:rsidRPr="008742FA" w:rsidRDefault="002E20B8" w:rsidP="002E20B8">
      <w:pPr>
        <w:pStyle w:val="Heading1"/>
        <w:jc w:val="center"/>
        <w:rPr>
          <w:rFonts w:ascii="Arial" w:hAnsi="Arial" w:cs="Arial"/>
          <w:i/>
          <w:iCs/>
          <w:color w:val="4472C4" w:themeColor="accent1"/>
        </w:rPr>
      </w:pPr>
      <w:bookmarkStart w:id="0" w:name="_Course_number:_Course"/>
      <w:bookmarkEnd w:id="0"/>
      <w:r w:rsidRPr="008742FA">
        <w:rPr>
          <w:rFonts w:ascii="Arial" w:hAnsi="Arial" w:cs="Arial"/>
          <w:color w:val="4472C4" w:themeColor="accent1"/>
        </w:rPr>
        <w:t>Course number: Course title</w:t>
      </w:r>
    </w:p>
    <w:p w14:paraId="1574165C" w14:textId="77777777" w:rsidR="002E20B8" w:rsidRPr="002000B6" w:rsidRDefault="002E20B8" w:rsidP="002E20B8">
      <w:pPr>
        <w:spacing w:after="0" w:line="240" w:lineRule="auto"/>
        <w:jc w:val="center"/>
        <w:rPr>
          <w:rFonts w:ascii="Arial" w:hAnsi="Arial" w:cs="Arial"/>
          <w:b/>
          <w:caps/>
        </w:rPr>
      </w:pPr>
      <w:r w:rsidRPr="002000B6">
        <w:rPr>
          <w:rFonts w:ascii="Arial" w:hAnsi="Arial" w:cs="Arial"/>
          <w:b/>
          <w:caps/>
        </w:rPr>
        <w:t xml:space="preserve">Syllabus </w:t>
      </w:r>
    </w:p>
    <w:p w14:paraId="218A8A43" w14:textId="4F12ABB8" w:rsidR="002E20B8" w:rsidRPr="002000B6" w:rsidRDefault="002E20B8" w:rsidP="002E20B8">
      <w:pPr>
        <w:spacing w:after="0" w:line="240" w:lineRule="auto"/>
        <w:jc w:val="center"/>
        <w:rPr>
          <w:rFonts w:ascii="Arial" w:hAnsi="Arial" w:cs="Arial"/>
          <w:b/>
          <w:caps/>
        </w:rPr>
      </w:pPr>
      <w:r w:rsidRPr="002000B6">
        <w:rPr>
          <w:rFonts w:ascii="Arial" w:hAnsi="Arial" w:cs="Arial"/>
          <w:b/>
          <w:bCs/>
        </w:rPr>
        <w:t xml:space="preserve">Term (e.g., </w:t>
      </w:r>
      <w:r w:rsidR="00635F2B" w:rsidRPr="002000B6">
        <w:rPr>
          <w:rFonts w:ascii="Arial" w:hAnsi="Arial" w:cs="Arial"/>
          <w:b/>
          <w:bCs/>
        </w:rPr>
        <w:t>Spring 2025</w:t>
      </w:r>
      <w:r w:rsidRPr="002000B6">
        <w:rPr>
          <w:rFonts w:ascii="Arial" w:hAnsi="Arial" w:cs="Arial"/>
          <w:b/>
          <w:bCs/>
        </w:rPr>
        <w:t>)</w:t>
      </w:r>
    </w:p>
    <w:p w14:paraId="7DAB0421" w14:textId="79CE4B21" w:rsidR="002E20B8" w:rsidRPr="002000B6" w:rsidRDefault="002E20B8" w:rsidP="00067803">
      <w:pPr>
        <w:pStyle w:val="Footer"/>
        <w:jc w:val="center"/>
        <w:rPr>
          <w:rFonts w:ascii="Arial" w:hAnsi="Arial" w:cs="Arial"/>
          <w:i/>
          <w:iCs/>
          <w:color w:val="808080" w:themeColor="background1" w:themeShade="80"/>
        </w:rPr>
      </w:pPr>
      <w:r w:rsidRPr="002000B6">
        <w:rPr>
          <w:rFonts w:ascii="Arial" w:hAnsi="Arial" w:cs="Arial"/>
          <w:i/>
          <w:iCs/>
          <w:color w:val="525252" w:themeColor="accent3" w:themeShade="80"/>
        </w:rPr>
        <w:t>Subject to any new Texas legislative mandate changes.</w:t>
      </w:r>
    </w:p>
    <w:p w14:paraId="6A9C8F4C" w14:textId="798E359B" w:rsidR="00E530F7" w:rsidRPr="002000B6" w:rsidRDefault="00E530F7" w:rsidP="00E530F7">
      <w:pPr>
        <w:pStyle w:val="Heading1"/>
        <w:rPr>
          <w:rFonts w:ascii="Arial" w:hAnsi="Arial" w:cs="Arial"/>
          <w:b/>
          <w:bCs/>
          <w:color w:val="auto"/>
        </w:rPr>
      </w:pPr>
      <w:bookmarkStart w:id="1" w:name="_Course_Information"/>
      <w:bookmarkEnd w:id="1"/>
      <w:r w:rsidRPr="002000B6">
        <w:rPr>
          <w:rFonts w:ascii="Arial" w:hAnsi="Arial" w:cs="Arial"/>
          <w:color w:val="auto"/>
        </w:rPr>
        <w:t>Course Information</w:t>
      </w:r>
      <w:r w:rsidR="00A316D0" w:rsidRPr="002000B6">
        <w:rPr>
          <w:rFonts w:ascii="Arial" w:hAnsi="Arial" w:cs="Arial"/>
          <w:color w:val="auto"/>
        </w:rPr>
        <w:t xml:space="preserve"> </w:t>
      </w:r>
      <w:r w:rsidR="005665BB" w:rsidRPr="00A82A9A">
        <w:rPr>
          <w:rFonts w:ascii="Arial" w:hAnsi="Arial" w:cs="Arial"/>
          <w:color w:val="4472C4" w:themeColor="accent1"/>
          <w:sz w:val="24"/>
          <w:szCs w:val="24"/>
        </w:rPr>
        <w:t>(Required on all syllabi per HB 2504)</w:t>
      </w:r>
    </w:p>
    <w:p w14:paraId="33FA413E" w14:textId="4D432368" w:rsidR="00F74D3F" w:rsidRPr="002000B6" w:rsidRDefault="71E8DFFC" w:rsidP="459E875D">
      <w:pPr>
        <w:spacing w:line="240" w:lineRule="auto"/>
        <w:rPr>
          <w:rFonts w:ascii="Arial" w:hAnsi="Arial" w:cs="Arial"/>
          <w:b/>
          <w:bCs/>
        </w:rPr>
      </w:pPr>
      <w:r w:rsidRPr="002000B6">
        <w:rPr>
          <w:rFonts w:ascii="Arial" w:hAnsi="Arial" w:cs="Arial"/>
          <w:b/>
          <w:bCs/>
        </w:rPr>
        <w:t xml:space="preserve">Meeting </w:t>
      </w:r>
      <w:r w:rsidR="4B97D1F7" w:rsidRPr="002000B6">
        <w:rPr>
          <w:rFonts w:ascii="Arial" w:hAnsi="Arial" w:cs="Arial"/>
          <w:b/>
          <w:bCs/>
        </w:rPr>
        <w:t>D</w:t>
      </w:r>
      <w:r w:rsidRPr="002000B6">
        <w:rPr>
          <w:rFonts w:ascii="Arial" w:hAnsi="Arial" w:cs="Arial"/>
          <w:b/>
          <w:bCs/>
        </w:rPr>
        <w:t xml:space="preserve">ays, </w:t>
      </w:r>
      <w:r w:rsidR="73DF5CCC" w:rsidRPr="002000B6">
        <w:rPr>
          <w:rFonts w:ascii="Arial" w:hAnsi="Arial" w:cs="Arial"/>
          <w:b/>
          <w:bCs/>
        </w:rPr>
        <w:t>T</w:t>
      </w:r>
      <w:r w:rsidRPr="002000B6">
        <w:rPr>
          <w:rFonts w:ascii="Arial" w:hAnsi="Arial" w:cs="Arial"/>
          <w:b/>
          <w:bCs/>
        </w:rPr>
        <w:t xml:space="preserve">ime, </w:t>
      </w:r>
      <w:r w:rsidR="3E8B5E50" w:rsidRPr="002000B6">
        <w:rPr>
          <w:rFonts w:ascii="Arial" w:hAnsi="Arial" w:cs="Arial"/>
          <w:b/>
          <w:bCs/>
        </w:rPr>
        <w:t>L</w:t>
      </w:r>
      <w:r w:rsidRPr="002000B6">
        <w:rPr>
          <w:rFonts w:ascii="Arial" w:hAnsi="Arial" w:cs="Arial"/>
          <w:b/>
          <w:bCs/>
        </w:rPr>
        <w:t xml:space="preserve">ocation: </w:t>
      </w:r>
    </w:p>
    <w:p w14:paraId="444E0C7A" w14:textId="160328CD" w:rsidR="00E33B37" w:rsidRPr="00A82A9A" w:rsidRDefault="2411C24E" w:rsidP="459E875D">
      <w:pPr>
        <w:spacing w:line="240" w:lineRule="auto"/>
        <w:rPr>
          <w:rFonts w:ascii="Arial" w:hAnsi="Arial" w:cs="Arial"/>
          <w:b/>
          <w:bCs/>
        </w:rPr>
      </w:pPr>
      <w:hyperlink r:id="rId10" w:history="1">
        <w:r w:rsidRPr="008742FA">
          <w:rPr>
            <w:rStyle w:val="Hyperlink"/>
            <w:rFonts w:ascii="Arial" w:hAnsi="Arial" w:cs="Arial"/>
            <w:b/>
            <w:bCs/>
            <w:color w:val="4472C4" w:themeColor="accent1"/>
          </w:rPr>
          <w:t>Campus Maps</w:t>
        </w:r>
      </w:hyperlink>
    </w:p>
    <w:p w14:paraId="62CC9937" w14:textId="59826ACE" w:rsidR="00E530F7" w:rsidRPr="002000B6" w:rsidRDefault="71E8DFFC" w:rsidP="002065C0">
      <w:pPr>
        <w:spacing w:line="240" w:lineRule="auto"/>
        <w:rPr>
          <w:rFonts w:ascii="Arial" w:hAnsi="Arial" w:cs="Arial"/>
        </w:rPr>
      </w:pPr>
      <w:r w:rsidRPr="002000B6">
        <w:rPr>
          <w:rFonts w:ascii="Arial" w:hAnsi="Arial" w:cs="Arial"/>
          <w:b/>
          <w:bCs/>
        </w:rPr>
        <w:t xml:space="preserve">Course Modality: </w:t>
      </w:r>
      <w:r w:rsidR="0006061F" w:rsidRPr="002000B6">
        <w:rPr>
          <w:rFonts w:ascii="Arial" w:hAnsi="Arial" w:cs="Arial"/>
          <w:b/>
          <w:bCs/>
        </w:rPr>
        <w:t>Choose</w:t>
      </w:r>
      <w:r w:rsidR="0006061F" w:rsidRPr="002000B6">
        <w:rPr>
          <w:rFonts w:ascii="Arial" w:hAnsi="Arial" w:cs="Arial"/>
        </w:rPr>
        <w:t xml:space="preserve"> </w:t>
      </w:r>
      <w:r w:rsidR="005665BB">
        <w:rPr>
          <w:rFonts w:ascii="Arial" w:hAnsi="Arial" w:cs="Arial"/>
        </w:rPr>
        <w:t>One</w:t>
      </w:r>
      <w:r w:rsidR="00161F81">
        <w:rPr>
          <w:rFonts w:ascii="Arial" w:hAnsi="Arial" w:cs="Arial"/>
        </w:rPr>
        <w:t xml:space="preserve"> </w:t>
      </w:r>
      <w:r w:rsidR="17B6B231" w:rsidRPr="002000B6">
        <w:rPr>
          <w:rFonts w:ascii="Arial" w:hAnsi="Arial" w:cs="Arial"/>
        </w:rPr>
        <w:t>Online Asynchronous Courses (OASYNC) | Online Synchronous Courses (OSYNC) | Hybrid/Reduced Seating Courses (REDUC) | Traditional Face-to-Face Courses (TR) | Accelerated Online Programs (VIRT) | Interactive Video Courses (ITV)</w:t>
      </w:r>
    </w:p>
    <w:p w14:paraId="5E1EB3B6" w14:textId="2049C08A" w:rsidR="00E530F7" w:rsidRPr="002000B6" w:rsidRDefault="00E530F7" w:rsidP="00E530F7">
      <w:pPr>
        <w:pStyle w:val="Heading1"/>
        <w:rPr>
          <w:rFonts w:ascii="Arial" w:hAnsi="Arial" w:cs="Arial"/>
          <w:color w:val="auto"/>
        </w:rPr>
      </w:pPr>
      <w:bookmarkStart w:id="2" w:name="_Instructor_Information:"/>
      <w:bookmarkStart w:id="3" w:name="_Instructor_Information"/>
      <w:bookmarkEnd w:id="2"/>
      <w:bookmarkEnd w:id="3"/>
      <w:r w:rsidRPr="002000B6">
        <w:rPr>
          <w:rFonts w:ascii="Arial" w:hAnsi="Arial" w:cs="Arial"/>
          <w:color w:val="auto"/>
        </w:rPr>
        <w:t>Instructor Information</w:t>
      </w:r>
      <w:r w:rsidR="00A316D0" w:rsidRPr="002000B6">
        <w:rPr>
          <w:rFonts w:ascii="Arial" w:hAnsi="Arial" w:cs="Arial"/>
          <w:color w:val="auto"/>
        </w:rPr>
        <w:t xml:space="preserve"> </w:t>
      </w:r>
      <w:r w:rsidR="005665BB" w:rsidRPr="00A82A9A">
        <w:rPr>
          <w:rFonts w:ascii="Arial" w:hAnsi="Arial" w:cs="Arial"/>
          <w:color w:val="auto"/>
          <w:sz w:val="24"/>
          <w:szCs w:val="24"/>
        </w:rPr>
        <w:t>(Required on all syllabi per HB 2504)</w:t>
      </w:r>
    </w:p>
    <w:p w14:paraId="4BB36696" w14:textId="7C0AECB9" w:rsidR="00E530F7" w:rsidRPr="002000B6" w:rsidRDefault="17B6B231" w:rsidP="459E875D">
      <w:pPr>
        <w:rPr>
          <w:rFonts w:ascii="Arial" w:hAnsi="Arial" w:cs="Arial"/>
        </w:rPr>
      </w:pPr>
      <w:r w:rsidRPr="002000B6">
        <w:rPr>
          <w:rFonts w:ascii="Arial" w:hAnsi="Arial" w:cs="Arial"/>
          <w:b/>
          <w:bCs/>
        </w:rPr>
        <w:t>Instructor Name</w:t>
      </w:r>
      <w:r w:rsidRPr="002000B6">
        <w:rPr>
          <w:rFonts w:ascii="Arial" w:hAnsi="Arial" w:cs="Arial"/>
        </w:rPr>
        <w:t xml:space="preserve">: </w:t>
      </w:r>
    </w:p>
    <w:p w14:paraId="5AE13A10" w14:textId="1DA8A636" w:rsidR="00E530F7" w:rsidRPr="002000B6" w:rsidRDefault="17B6B231" w:rsidP="459E875D">
      <w:pPr>
        <w:rPr>
          <w:rFonts w:ascii="Arial" w:hAnsi="Arial" w:cs="Arial"/>
        </w:rPr>
      </w:pPr>
      <w:r w:rsidRPr="002000B6">
        <w:rPr>
          <w:rFonts w:ascii="Arial" w:hAnsi="Arial" w:cs="Arial"/>
          <w:b/>
          <w:bCs/>
        </w:rPr>
        <w:t xml:space="preserve">UTRGV </w:t>
      </w:r>
      <w:r w:rsidR="7A5F9366" w:rsidRPr="002000B6">
        <w:rPr>
          <w:rFonts w:ascii="Arial" w:hAnsi="Arial" w:cs="Arial"/>
          <w:b/>
          <w:bCs/>
        </w:rPr>
        <w:t>E</w:t>
      </w:r>
      <w:r w:rsidRPr="002000B6">
        <w:rPr>
          <w:rFonts w:ascii="Arial" w:hAnsi="Arial" w:cs="Arial"/>
          <w:b/>
          <w:bCs/>
        </w:rPr>
        <w:t>-mail</w:t>
      </w:r>
      <w:r w:rsidRPr="002000B6">
        <w:rPr>
          <w:rFonts w:ascii="Arial" w:hAnsi="Arial" w:cs="Arial"/>
        </w:rPr>
        <w:t>:</w:t>
      </w:r>
      <w:r w:rsidR="00E530F7" w:rsidRPr="002000B6">
        <w:rPr>
          <w:rFonts w:ascii="Arial" w:hAnsi="Arial" w:cs="Arial"/>
        </w:rPr>
        <w:br/>
      </w:r>
      <w:r w:rsidRPr="002000B6">
        <w:rPr>
          <w:rFonts w:ascii="Arial" w:hAnsi="Arial" w:cs="Arial"/>
          <w:b/>
          <w:bCs/>
        </w:rPr>
        <w:t>Office Phone</w:t>
      </w:r>
      <w:r w:rsidRPr="002000B6">
        <w:rPr>
          <w:rFonts w:ascii="Arial" w:hAnsi="Arial" w:cs="Arial"/>
        </w:rPr>
        <w:t>:</w:t>
      </w:r>
      <w:r w:rsidR="00E530F7" w:rsidRPr="002000B6">
        <w:rPr>
          <w:rFonts w:ascii="Arial" w:hAnsi="Arial" w:cs="Arial"/>
        </w:rPr>
        <w:br/>
      </w:r>
      <w:r w:rsidRPr="002000B6">
        <w:rPr>
          <w:rFonts w:ascii="Arial" w:hAnsi="Arial" w:cs="Arial"/>
          <w:b/>
          <w:bCs/>
        </w:rPr>
        <w:t xml:space="preserve">Office </w:t>
      </w:r>
      <w:r w:rsidR="52A0659D" w:rsidRPr="002000B6">
        <w:rPr>
          <w:rFonts w:ascii="Arial" w:hAnsi="Arial" w:cs="Arial"/>
          <w:b/>
          <w:bCs/>
        </w:rPr>
        <w:t>L</w:t>
      </w:r>
      <w:r w:rsidRPr="002000B6">
        <w:rPr>
          <w:rFonts w:ascii="Arial" w:hAnsi="Arial" w:cs="Arial"/>
          <w:b/>
          <w:bCs/>
        </w:rPr>
        <w:t>ocation</w:t>
      </w:r>
      <w:r w:rsidRPr="002000B6">
        <w:rPr>
          <w:rFonts w:ascii="Arial" w:hAnsi="Arial" w:cs="Arial"/>
        </w:rPr>
        <w:t xml:space="preserve">: </w:t>
      </w:r>
      <w:r w:rsidR="00E530F7" w:rsidRPr="002000B6">
        <w:rPr>
          <w:rFonts w:ascii="Arial" w:hAnsi="Arial" w:cs="Arial"/>
        </w:rPr>
        <w:br/>
      </w:r>
      <w:r w:rsidRPr="002000B6">
        <w:rPr>
          <w:rFonts w:ascii="Arial" w:hAnsi="Arial" w:cs="Arial"/>
          <w:b/>
          <w:bCs/>
        </w:rPr>
        <w:t xml:space="preserve">Office </w:t>
      </w:r>
      <w:r w:rsidR="35BC8F64" w:rsidRPr="002000B6">
        <w:rPr>
          <w:rFonts w:ascii="Arial" w:hAnsi="Arial" w:cs="Arial"/>
          <w:b/>
          <w:bCs/>
        </w:rPr>
        <w:t>H</w:t>
      </w:r>
      <w:r w:rsidRPr="002000B6">
        <w:rPr>
          <w:rFonts w:ascii="Arial" w:hAnsi="Arial" w:cs="Arial"/>
          <w:b/>
          <w:bCs/>
        </w:rPr>
        <w:t>ours</w:t>
      </w:r>
      <w:r w:rsidRPr="002000B6">
        <w:rPr>
          <w:rFonts w:ascii="Arial" w:hAnsi="Arial" w:cs="Arial"/>
        </w:rPr>
        <w:t>:</w:t>
      </w:r>
    </w:p>
    <w:p w14:paraId="36CF8194" w14:textId="0C15EE2F" w:rsidR="002D643C" w:rsidRPr="00A82A9A" w:rsidRDefault="002D643C" w:rsidP="184D1385">
      <w:pPr>
        <w:pStyle w:val="Heading1"/>
        <w:rPr>
          <w:rFonts w:ascii="Arial" w:hAnsi="Arial" w:cs="Arial"/>
          <w:color w:val="4472C4" w:themeColor="accent1"/>
        </w:rPr>
      </w:pPr>
      <w:bookmarkStart w:id="4" w:name="_Welcome_and_Teaching"/>
      <w:bookmarkStart w:id="5" w:name="_Course_Description,_Prerequisites"/>
      <w:bookmarkEnd w:id="4"/>
      <w:bookmarkEnd w:id="5"/>
      <w:r w:rsidRPr="002000B6">
        <w:rPr>
          <w:rFonts w:ascii="Arial" w:hAnsi="Arial" w:cs="Arial"/>
          <w:color w:val="auto"/>
        </w:rPr>
        <w:t xml:space="preserve">Course Description, Prerequisites &amp; </w:t>
      </w:r>
      <w:r w:rsidR="00EF01BD" w:rsidRPr="002000B6">
        <w:rPr>
          <w:rFonts w:ascii="Arial" w:hAnsi="Arial" w:cs="Arial"/>
          <w:color w:val="auto"/>
        </w:rPr>
        <w:t>Course Modality</w:t>
      </w:r>
      <w:r w:rsidR="00635F2B" w:rsidRPr="002000B6">
        <w:rPr>
          <w:rFonts w:ascii="Arial" w:hAnsi="Arial" w:cs="Arial"/>
          <w:color w:val="auto"/>
        </w:rPr>
        <w:t xml:space="preserve"> </w:t>
      </w:r>
      <w:r w:rsidR="30AA8D83" w:rsidRPr="00A82A9A">
        <w:rPr>
          <w:rFonts w:ascii="Arial" w:hAnsi="Arial" w:cs="Arial"/>
          <w:i/>
          <w:iCs/>
          <w:color w:val="4472C4" w:themeColor="accent1"/>
          <w:sz w:val="24"/>
          <w:szCs w:val="24"/>
        </w:rPr>
        <w:t>(Required)</w:t>
      </w:r>
    </w:p>
    <w:p w14:paraId="1CE45383" w14:textId="77777777" w:rsidR="0006061F" w:rsidRPr="00A82A9A" w:rsidRDefault="0006061F" w:rsidP="0006061F">
      <w:pPr>
        <w:spacing w:after="0" w:line="240" w:lineRule="auto"/>
        <w:rPr>
          <w:rStyle w:val="Heading2Char"/>
          <w:rFonts w:ascii="Arial" w:hAnsi="Arial" w:cs="Arial"/>
          <w:color w:val="4472C4" w:themeColor="accent1"/>
          <w:sz w:val="24"/>
          <w:szCs w:val="24"/>
        </w:rPr>
      </w:pPr>
    </w:p>
    <w:p w14:paraId="664B3CF5" w14:textId="2240B697" w:rsidR="0010067A" w:rsidRPr="00A82A9A" w:rsidRDefault="0006061F" w:rsidP="004E382A">
      <w:pPr>
        <w:spacing w:after="0" w:line="240" w:lineRule="auto"/>
        <w:ind w:firstLine="720"/>
        <w:rPr>
          <w:rFonts w:ascii="Arial" w:hAnsi="Arial" w:cs="Arial"/>
          <w:color w:val="4472C4" w:themeColor="accent1"/>
          <w:sz w:val="24"/>
          <w:szCs w:val="24"/>
        </w:rPr>
      </w:pPr>
      <w:r w:rsidRPr="00A82A9A">
        <w:rPr>
          <w:rStyle w:val="Heading2Char"/>
          <w:rFonts w:ascii="Arial" w:hAnsi="Arial" w:cs="Arial"/>
          <w:color w:val="4472C4" w:themeColor="accent1"/>
          <w:sz w:val="24"/>
          <w:szCs w:val="24"/>
        </w:rPr>
        <w:t xml:space="preserve">Special </w:t>
      </w:r>
      <w:r w:rsidR="56D850BE" w:rsidRPr="00A82A9A">
        <w:rPr>
          <w:rStyle w:val="Heading2Char"/>
          <w:rFonts w:ascii="Arial" w:hAnsi="Arial" w:cs="Arial"/>
          <w:color w:val="4472C4" w:themeColor="accent1"/>
          <w:sz w:val="24"/>
          <w:szCs w:val="24"/>
        </w:rPr>
        <w:t>Designations</w:t>
      </w:r>
      <w:r w:rsidR="483821F4" w:rsidRPr="00A82A9A">
        <w:rPr>
          <w:rStyle w:val="Heading2Char"/>
          <w:rFonts w:ascii="Arial" w:hAnsi="Arial" w:cs="Arial"/>
          <w:color w:val="4472C4" w:themeColor="accent1"/>
          <w:sz w:val="24"/>
          <w:szCs w:val="24"/>
        </w:rPr>
        <w:t xml:space="preserve"> (if applicable)</w:t>
      </w:r>
    </w:p>
    <w:p w14:paraId="13660211" w14:textId="0D8F04AC" w:rsidR="00D3630B" w:rsidRPr="00A82A9A" w:rsidRDefault="56D850BE" w:rsidP="00D3630B">
      <w:pPr>
        <w:spacing w:after="0" w:line="240" w:lineRule="auto"/>
        <w:ind w:left="720"/>
        <w:rPr>
          <w:rFonts w:ascii="Arial" w:hAnsi="Arial" w:cs="Arial"/>
          <w:color w:val="4472C4" w:themeColor="accent1"/>
        </w:rPr>
      </w:pPr>
      <w:hyperlink r:id="rId11">
        <w:r w:rsidRPr="00A82A9A">
          <w:rPr>
            <w:rStyle w:val="Hyperlink"/>
            <w:rFonts w:ascii="Arial" w:hAnsi="Arial" w:cs="Arial"/>
            <w:b/>
            <w:bCs/>
            <w:color w:val="4472C4" w:themeColor="accent1"/>
          </w:rPr>
          <w:t>Service Learning</w:t>
        </w:r>
      </w:hyperlink>
      <w:r w:rsidR="0006061F" w:rsidRPr="00A82A9A">
        <w:rPr>
          <w:rFonts w:ascii="Arial" w:hAnsi="Arial" w:cs="Arial"/>
          <w:color w:val="4472C4" w:themeColor="accent1"/>
        </w:rPr>
        <w:t xml:space="preserve">, </w:t>
      </w:r>
      <w:hyperlink r:id="rId12">
        <w:r w:rsidRPr="00A82A9A">
          <w:rPr>
            <w:rStyle w:val="Hyperlink"/>
            <w:rFonts w:ascii="Arial" w:hAnsi="Arial" w:cs="Arial"/>
            <w:b/>
            <w:bCs/>
            <w:color w:val="4472C4" w:themeColor="accent1"/>
          </w:rPr>
          <w:t>Sustainable Development Goals</w:t>
        </w:r>
      </w:hyperlink>
      <w:r w:rsidRPr="00A82A9A">
        <w:rPr>
          <w:rFonts w:ascii="Arial" w:hAnsi="Arial" w:cs="Arial"/>
          <w:color w:val="4472C4" w:themeColor="accent1"/>
        </w:rPr>
        <w:t xml:space="preserve">, </w:t>
      </w:r>
      <w:hyperlink r:id="rId13">
        <w:r w:rsidR="0006061F" w:rsidRPr="00A82A9A">
          <w:rPr>
            <w:rStyle w:val="Hyperlink"/>
            <w:rFonts w:ascii="Arial" w:hAnsi="Arial" w:cs="Arial"/>
            <w:b/>
            <w:bCs/>
            <w:color w:val="4472C4" w:themeColor="accent1"/>
          </w:rPr>
          <w:t>Honors Course</w:t>
        </w:r>
        <w:r w:rsidR="612A8985" w:rsidRPr="00A82A9A">
          <w:rPr>
            <w:rStyle w:val="Hyperlink"/>
            <w:rFonts w:ascii="Arial" w:hAnsi="Arial" w:cs="Arial"/>
            <w:b/>
            <w:bCs/>
            <w:color w:val="4472C4" w:themeColor="accent1"/>
          </w:rPr>
          <w:t>,</w:t>
        </w:r>
      </w:hyperlink>
      <w:bookmarkStart w:id="6" w:name="_Course_Assignments_&amp;"/>
      <w:bookmarkEnd w:id="6"/>
      <w:r w:rsidR="612A8985" w:rsidRPr="00A82A9A">
        <w:rPr>
          <w:rFonts w:ascii="Arial" w:hAnsi="Arial" w:cs="Arial"/>
          <w:b/>
          <w:bCs/>
          <w:color w:val="4472C4" w:themeColor="accent1"/>
        </w:rPr>
        <w:t xml:space="preserve"> </w:t>
      </w:r>
      <w:hyperlink r:id="rId14">
        <w:r w:rsidR="612A8985" w:rsidRPr="00A82A9A">
          <w:rPr>
            <w:rStyle w:val="Hyperlink"/>
            <w:rFonts w:ascii="Arial" w:hAnsi="Arial" w:cs="Arial"/>
            <w:b/>
            <w:bCs/>
            <w:color w:val="4472C4" w:themeColor="accent1"/>
          </w:rPr>
          <w:t>B3 Course</w:t>
        </w:r>
      </w:hyperlink>
    </w:p>
    <w:p w14:paraId="6DA7F0A1" w14:textId="77777777" w:rsidR="00D3630B" w:rsidRDefault="00D3630B" w:rsidP="00D3630B">
      <w:pPr>
        <w:spacing w:after="0" w:line="240" w:lineRule="auto"/>
        <w:rPr>
          <w:rFonts w:ascii="Arial" w:hAnsi="Arial" w:cs="Arial"/>
          <w:color w:val="F05023"/>
        </w:rPr>
      </w:pPr>
    </w:p>
    <w:p w14:paraId="773839BF" w14:textId="77777777" w:rsidR="00D3630B" w:rsidRPr="00A82A9A" w:rsidRDefault="00635F2B" w:rsidP="00D3630B">
      <w:pPr>
        <w:spacing w:after="0" w:line="240" w:lineRule="auto"/>
        <w:rPr>
          <w:rFonts w:ascii="Arial" w:hAnsi="Arial" w:cs="Arial"/>
          <w:color w:val="4472C4" w:themeColor="accent1"/>
          <w:sz w:val="24"/>
          <w:szCs w:val="24"/>
        </w:rPr>
      </w:pPr>
      <w:r w:rsidRPr="00D3630B">
        <w:rPr>
          <w:rFonts w:ascii="Arial" w:hAnsi="Arial" w:cs="Arial"/>
          <w:sz w:val="36"/>
          <w:szCs w:val="36"/>
        </w:rPr>
        <w:t>C</w:t>
      </w:r>
      <w:r w:rsidR="002D643C" w:rsidRPr="00D3630B">
        <w:rPr>
          <w:rFonts w:ascii="Arial" w:hAnsi="Arial" w:cs="Arial"/>
          <w:sz w:val="36"/>
          <w:szCs w:val="36"/>
        </w:rPr>
        <w:t xml:space="preserve">ourse Assignments </w:t>
      </w:r>
      <w:r w:rsidR="001A3FC7" w:rsidRPr="00D3630B">
        <w:rPr>
          <w:rFonts w:ascii="Arial" w:hAnsi="Arial" w:cs="Arial"/>
          <w:sz w:val="36"/>
          <w:szCs w:val="36"/>
        </w:rPr>
        <w:t>&amp; Learning Objectives</w:t>
      </w:r>
      <w:r w:rsidR="00A316D0" w:rsidRPr="00D3630B">
        <w:rPr>
          <w:rFonts w:ascii="Arial" w:hAnsi="Arial" w:cs="Arial"/>
          <w:sz w:val="36"/>
          <w:szCs w:val="36"/>
        </w:rPr>
        <w:t xml:space="preserve"> </w:t>
      </w:r>
      <w:r w:rsidR="00F16412" w:rsidRPr="00A82A9A">
        <w:rPr>
          <w:rFonts w:ascii="Arial" w:hAnsi="Arial" w:cs="Arial"/>
          <w:color w:val="4472C4" w:themeColor="accent1"/>
          <w:sz w:val="24"/>
          <w:szCs w:val="24"/>
        </w:rPr>
        <w:t>(Required on all syllabi per HB 2504)</w:t>
      </w:r>
      <w:bookmarkStart w:id="7" w:name="_Learning_Objectives_for"/>
      <w:bookmarkEnd w:id="7"/>
    </w:p>
    <w:p w14:paraId="670CF2D4" w14:textId="77777777" w:rsidR="00A82A9A" w:rsidRPr="00A82A9A" w:rsidRDefault="00A82A9A" w:rsidP="00D3630B">
      <w:pPr>
        <w:spacing w:after="0" w:line="240" w:lineRule="auto"/>
        <w:rPr>
          <w:rFonts w:ascii="Arial" w:hAnsi="Arial" w:cs="Arial"/>
          <w:color w:val="4472C4" w:themeColor="accent1"/>
          <w:sz w:val="24"/>
          <w:szCs w:val="24"/>
        </w:rPr>
      </w:pPr>
    </w:p>
    <w:p w14:paraId="73978BC3" w14:textId="77777777" w:rsidR="00A82A9A" w:rsidRPr="004D779D" w:rsidRDefault="00A82A9A" w:rsidP="00A82A9A">
      <w:pPr>
        <w:spacing w:after="0" w:line="240" w:lineRule="auto"/>
        <w:rPr>
          <w:rFonts w:cstheme="majorBidi"/>
        </w:rPr>
      </w:pPr>
      <w:r w:rsidRPr="004D779D">
        <w:rPr>
          <w:rStyle w:val="eop"/>
          <w:rFonts w:ascii="Helvetica" w:hAnsi="Helvetica" w:cs="Helvetica"/>
          <w:color w:val="4472C4" w:themeColor="accent1"/>
          <w:sz w:val="26"/>
          <w:szCs w:val="26"/>
        </w:rPr>
        <w:t>Teacher Preparation Program Student Learning Outcomes</w:t>
      </w:r>
      <w:r w:rsidRPr="004D779D">
        <w:rPr>
          <w:rFonts w:cstheme="majorBidi"/>
        </w:rPr>
        <w:t> </w:t>
      </w:r>
    </w:p>
    <w:p w14:paraId="17D9C036" w14:textId="77777777" w:rsidR="00A82A9A" w:rsidRPr="004D779D" w:rsidRDefault="00A82A9A" w:rsidP="00A82A9A">
      <w:pPr>
        <w:spacing w:after="0" w:line="240" w:lineRule="auto"/>
        <w:rPr>
          <w:rFonts w:ascii="Helvetica" w:hAnsi="Helvetica" w:cstheme="majorBidi"/>
          <w:sz w:val="26"/>
          <w:szCs w:val="26"/>
        </w:rPr>
      </w:pPr>
    </w:p>
    <w:p w14:paraId="17AFA193" w14:textId="77777777" w:rsidR="00A82A9A" w:rsidRDefault="00A82A9A" w:rsidP="00A82A9A">
      <w:pPr>
        <w:pStyle w:val="paragraph"/>
        <w:numPr>
          <w:ilvl w:val="0"/>
          <w:numId w:val="15"/>
        </w:numPr>
        <w:spacing w:beforeAutospacing="0" w:after="0" w:afterAutospacing="0"/>
        <w:textAlignment w:val="baseline"/>
        <w:rPr>
          <w:rStyle w:val="eop"/>
          <w:rFonts w:ascii="Helvetica" w:hAnsi="Helvetica" w:cs="Helvetica"/>
        </w:rPr>
      </w:pPr>
      <w:r>
        <w:rPr>
          <w:rStyle w:val="normaltextrun"/>
          <w:rFonts w:ascii="Helvetica" w:eastAsiaTheme="minorEastAsia" w:hAnsi="Helvetica" w:cs="Helvetica"/>
        </w:rPr>
        <w:t>Teacher candidates will plan and prepare instruction demonstrating knowledge of content and pedagogy, knowledge of student diversity, and ability to select appropriate instructional goals in inclusive learning environments.</w:t>
      </w:r>
      <w:r>
        <w:rPr>
          <w:rStyle w:val="eop"/>
          <w:rFonts w:ascii="Helvetica" w:hAnsi="Helvetica" w:cs="Helvetica"/>
        </w:rPr>
        <w:t> </w:t>
      </w:r>
    </w:p>
    <w:p w14:paraId="47D64298" w14:textId="77777777" w:rsidR="00A82A9A" w:rsidRDefault="00A82A9A" w:rsidP="00A82A9A">
      <w:pPr>
        <w:pStyle w:val="paragraph"/>
        <w:spacing w:beforeAutospacing="0" w:after="0" w:afterAutospacing="0"/>
        <w:ind w:left="720"/>
        <w:textAlignment w:val="baseline"/>
        <w:rPr>
          <w:rFonts w:ascii="Helvetica" w:hAnsi="Helvetica" w:cs="Helvetica"/>
        </w:rPr>
      </w:pPr>
    </w:p>
    <w:p w14:paraId="01C591EC" w14:textId="77777777" w:rsidR="00A82A9A" w:rsidRDefault="00A82A9A" w:rsidP="00A82A9A">
      <w:pPr>
        <w:pStyle w:val="paragraph"/>
        <w:numPr>
          <w:ilvl w:val="0"/>
          <w:numId w:val="15"/>
        </w:numPr>
        <w:spacing w:beforeAutospacing="0" w:after="0" w:afterAutospacing="0"/>
        <w:textAlignment w:val="baseline"/>
        <w:rPr>
          <w:rStyle w:val="eop"/>
          <w:rFonts w:ascii="Helvetica" w:hAnsi="Helvetica" w:cs="Helvetica"/>
        </w:rPr>
      </w:pPr>
      <w:r w:rsidRPr="2249B85C">
        <w:rPr>
          <w:rStyle w:val="normaltextrun"/>
          <w:rFonts w:ascii="Helvetica" w:eastAsiaTheme="minorEastAsia" w:hAnsi="Helvetica" w:cs="Helvetica"/>
        </w:rPr>
        <w:lastRenderedPageBreak/>
        <w:t>Teacher candidates will deliver instruction demonstrating ability to communicate clearly and accurately, and to use questioning and discussion techniques and to engage and motivate diverse students to learn.</w:t>
      </w:r>
      <w:r w:rsidRPr="2249B85C">
        <w:rPr>
          <w:rStyle w:val="eop"/>
          <w:rFonts w:ascii="Helvetica" w:hAnsi="Helvetica" w:cs="Helvetica"/>
        </w:rPr>
        <w:t> </w:t>
      </w:r>
    </w:p>
    <w:p w14:paraId="137BAFE7" w14:textId="77777777" w:rsidR="00A82A9A" w:rsidRDefault="00A82A9A" w:rsidP="00A82A9A">
      <w:pPr>
        <w:pStyle w:val="paragraph"/>
        <w:spacing w:beforeAutospacing="0" w:after="0" w:afterAutospacing="0"/>
        <w:textAlignment w:val="baseline"/>
        <w:rPr>
          <w:rFonts w:ascii="Helvetica" w:hAnsi="Helvetica" w:cs="Helvetica"/>
        </w:rPr>
      </w:pPr>
    </w:p>
    <w:p w14:paraId="0B17E7FF" w14:textId="77777777" w:rsidR="00A82A9A" w:rsidRDefault="00A82A9A" w:rsidP="00A82A9A">
      <w:pPr>
        <w:pStyle w:val="paragraph"/>
        <w:numPr>
          <w:ilvl w:val="0"/>
          <w:numId w:val="15"/>
        </w:numPr>
        <w:spacing w:beforeAutospacing="0" w:after="0" w:afterAutospacing="0"/>
        <w:textAlignment w:val="baseline"/>
        <w:rPr>
          <w:rStyle w:val="eop"/>
          <w:rFonts w:ascii="Helvetica" w:hAnsi="Helvetica" w:cs="Helvetica"/>
        </w:rPr>
      </w:pPr>
      <w:r w:rsidRPr="00441958">
        <w:rPr>
          <w:rStyle w:val="normaltextrun"/>
          <w:rFonts w:ascii="Helvetica" w:eastAsiaTheme="minorEastAsia" w:hAnsi="Helvetica" w:cs="Helvetica"/>
        </w:rPr>
        <w:t>Teacher candidates will foster a positive classroom environment by creating a climate of respect and rapport, establishing a culture for learning, and managing classrooms.</w:t>
      </w:r>
      <w:r w:rsidRPr="00441958">
        <w:rPr>
          <w:rStyle w:val="eop"/>
          <w:rFonts w:ascii="Helvetica" w:hAnsi="Helvetica" w:cs="Helvetica"/>
        </w:rPr>
        <w:t> </w:t>
      </w:r>
    </w:p>
    <w:p w14:paraId="2F2BD929" w14:textId="77777777" w:rsidR="00A82A9A" w:rsidRDefault="00A82A9A" w:rsidP="00A82A9A">
      <w:pPr>
        <w:pStyle w:val="paragraph"/>
        <w:spacing w:beforeAutospacing="0" w:after="0" w:afterAutospacing="0"/>
        <w:textAlignment w:val="baseline"/>
        <w:rPr>
          <w:rFonts w:ascii="Helvetica" w:hAnsi="Helvetica" w:cs="Helvetica"/>
        </w:rPr>
      </w:pPr>
    </w:p>
    <w:p w14:paraId="4036C439" w14:textId="77777777" w:rsidR="00A82A9A" w:rsidRDefault="00A82A9A" w:rsidP="00A82A9A">
      <w:pPr>
        <w:pStyle w:val="paragraph"/>
        <w:numPr>
          <w:ilvl w:val="0"/>
          <w:numId w:val="15"/>
        </w:numPr>
        <w:spacing w:beforeAutospacing="0" w:after="0" w:afterAutospacing="0"/>
        <w:textAlignment w:val="baseline"/>
        <w:rPr>
          <w:rStyle w:val="eop"/>
          <w:rFonts w:ascii="Helvetica" w:hAnsi="Helvetica" w:cs="Helvetica"/>
        </w:rPr>
      </w:pPr>
      <w:r w:rsidRPr="00441958">
        <w:rPr>
          <w:rStyle w:val="normaltextrun"/>
          <w:rFonts w:ascii="Helvetica" w:eastAsiaTheme="minorEastAsia" w:hAnsi="Helvetica" w:cs="Helvetica"/>
        </w:rPr>
        <w:t>Teacher candidates will know, understand, and use formal and informal assessments to plan, evaluate and strengthen instruction that will promote academic achievement of diverse students.</w:t>
      </w:r>
      <w:r w:rsidRPr="00441958">
        <w:rPr>
          <w:rStyle w:val="eop"/>
          <w:rFonts w:ascii="Helvetica" w:hAnsi="Helvetica" w:cs="Helvetica"/>
        </w:rPr>
        <w:t> </w:t>
      </w:r>
    </w:p>
    <w:p w14:paraId="10129FBE" w14:textId="77777777" w:rsidR="00A82A9A" w:rsidRDefault="00A82A9A" w:rsidP="00A82A9A">
      <w:pPr>
        <w:pStyle w:val="paragraph"/>
        <w:spacing w:beforeAutospacing="0" w:after="0" w:afterAutospacing="0"/>
        <w:textAlignment w:val="baseline"/>
        <w:rPr>
          <w:rFonts w:ascii="Helvetica" w:hAnsi="Helvetica" w:cs="Helvetica"/>
        </w:rPr>
      </w:pPr>
    </w:p>
    <w:p w14:paraId="3586F81E" w14:textId="77777777" w:rsidR="00A82A9A" w:rsidRPr="00441958" w:rsidRDefault="00A82A9A" w:rsidP="00A82A9A">
      <w:pPr>
        <w:pStyle w:val="paragraph"/>
        <w:numPr>
          <w:ilvl w:val="0"/>
          <w:numId w:val="15"/>
        </w:numPr>
        <w:spacing w:beforeAutospacing="0" w:after="0" w:afterAutospacing="0"/>
        <w:textAlignment w:val="baseline"/>
        <w:rPr>
          <w:rStyle w:val="normaltextrun"/>
          <w:rFonts w:ascii="Helvetica" w:eastAsiaTheme="minorEastAsia" w:hAnsi="Helvetica" w:cs="Helvetica"/>
        </w:rPr>
      </w:pPr>
      <w:r w:rsidRPr="00441958">
        <w:rPr>
          <w:rStyle w:val="normaltextrun"/>
          <w:rFonts w:ascii="Helvetica" w:eastAsiaTheme="minorEastAsia" w:hAnsi="Helvetica" w:cs="Helvetica"/>
        </w:rPr>
        <w:t>Teacher candidates will promote family involvement in student learning by applying family and community engagement strategies, communicating effectively with families, and interacting appropriately with all families.</w:t>
      </w:r>
    </w:p>
    <w:p w14:paraId="15E9644D" w14:textId="77777777" w:rsidR="00A82A9A" w:rsidRDefault="00A82A9A" w:rsidP="00A82A9A">
      <w:pPr>
        <w:pStyle w:val="paragraph"/>
        <w:spacing w:beforeAutospacing="0" w:after="0" w:afterAutospacing="0"/>
        <w:ind w:left="1080"/>
        <w:textAlignment w:val="baseline"/>
        <w:rPr>
          <w:rFonts w:ascii="Helvetica" w:hAnsi="Helvetica" w:cs="Helvetica"/>
        </w:rPr>
      </w:pPr>
    </w:p>
    <w:p w14:paraId="35B9A9CD" w14:textId="77777777" w:rsidR="00A82A9A" w:rsidRDefault="00A82A9A" w:rsidP="00A82A9A">
      <w:pPr>
        <w:spacing w:after="0" w:line="240" w:lineRule="auto"/>
        <w:rPr>
          <w:rStyle w:val="eop"/>
          <w:rFonts w:ascii="Helvetica" w:hAnsi="Helvetica" w:cs="Helvetica"/>
          <w:color w:val="4472C4" w:themeColor="accent1"/>
          <w:sz w:val="26"/>
          <w:szCs w:val="26"/>
        </w:rPr>
      </w:pPr>
      <w:r>
        <w:rPr>
          <w:rStyle w:val="eop"/>
          <w:rFonts w:ascii="Helvetica" w:hAnsi="Helvetica" w:cs="Helvetica"/>
          <w:color w:val="4472C4" w:themeColor="accent1"/>
          <w:sz w:val="26"/>
          <w:szCs w:val="26"/>
        </w:rPr>
        <w:t>TExES Pedagogy and Professional Responsibilities/Standards</w:t>
      </w:r>
    </w:p>
    <w:p w14:paraId="2EB3F06B" w14:textId="77777777" w:rsidR="00A82A9A" w:rsidRPr="004D779D" w:rsidRDefault="00A82A9A" w:rsidP="00A82A9A">
      <w:pPr>
        <w:spacing w:after="0" w:line="240" w:lineRule="auto"/>
        <w:rPr>
          <w:rFonts w:cstheme="majorBidi"/>
        </w:rPr>
      </w:pPr>
    </w:p>
    <w:p w14:paraId="481B15A2" w14:textId="77777777" w:rsidR="00A82A9A" w:rsidRDefault="00A82A9A" w:rsidP="00A82A9A">
      <w:pPr>
        <w:pStyle w:val="paragraph"/>
        <w:numPr>
          <w:ilvl w:val="0"/>
          <w:numId w:val="16"/>
        </w:numPr>
        <w:spacing w:beforeAutospacing="0" w:after="0" w:afterAutospacing="0"/>
        <w:textAlignment w:val="baseline"/>
        <w:rPr>
          <w:rFonts w:ascii="Helvetica" w:hAnsi="Helvetica" w:cs="Helvetica"/>
        </w:rPr>
      </w:pPr>
      <w:r>
        <w:rPr>
          <w:rStyle w:val="normaltextrun"/>
          <w:rFonts w:ascii="Helvetica" w:eastAsiaTheme="minorEastAsia" w:hAnsi="Helvetica" w:cs="Helvetica"/>
        </w:rPr>
        <w:t>Standard I: The teacher designs instruction appropriate for all students that reflects an understanding of relevant content and is based on continuous and appropriate assessment.</w:t>
      </w:r>
      <w:r>
        <w:rPr>
          <w:rStyle w:val="eop"/>
          <w:rFonts w:ascii="Helvetica" w:hAnsi="Helvetica" w:cs="Helvetica"/>
        </w:rPr>
        <w:t> </w:t>
      </w:r>
    </w:p>
    <w:p w14:paraId="5219BCBF" w14:textId="77777777" w:rsidR="00A82A9A" w:rsidRDefault="00A82A9A" w:rsidP="00A82A9A">
      <w:pPr>
        <w:pStyle w:val="paragraph"/>
        <w:numPr>
          <w:ilvl w:val="0"/>
          <w:numId w:val="16"/>
        </w:numPr>
        <w:spacing w:beforeAutospacing="0" w:after="0" w:afterAutospacing="0"/>
        <w:textAlignment w:val="baseline"/>
        <w:rPr>
          <w:rStyle w:val="eop"/>
          <w:rFonts w:ascii="Helvetica" w:hAnsi="Helvetica" w:cs="Helvetica"/>
        </w:rPr>
      </w:pPr>
      <w:r w:rsidRPr="00441958">
        <w:rPr>
          <w:rStyle w:val="normaltextrun"/>
          <w:rFonts w:ascii="Helvetica" w:eastAsiaTheme="minorEastAsia" w:hAnsi="Helvetica" w:cs="Helvetica"/>
        </w:rPr>
        <w:t>Standard II: The teacher creates a classroom environment of respect and rapport that fosters a positive climate for learning, equity, and excellence.</w:t>
      </w:r>
      <w:r w:rsidRPr="00441958">
        <w:rPr>
          <w:rStyle w:val="eop"/>
          <w:rFonts w:ascii="Helvetica" w:hAnsi="Helvetica" w:cs="Helvetica"/>
        </w:rPr>
        <w:t> </w:t>
      </w:r>
    </w:p>
    <w:p w14:paraId="406ABD82" w14:textId="77777777" w:rsidR="00A82A9A" w:rsidRDefault="00A82A9A" w:rsidP="00A82A9A">
      <w:pPr>
        <w:pStyle w:val="paragraph"/>
        <w:spacing w:beforeAutospacing="0" w:after="0" w:afterAutospacing="0"/>
        <w:ind w:left="720"/>
        <w:textAlignment w:val="baseline"/>
        <w:rPr>
          <w:rFonts w:ascii="Helvetica" w:hAnsi="Helvetica" w:cs="Helvetica"/>
        </w:rPr>
      </w:pPr>
    </w:p>
    <w:p w14:paraId="59F50110" w14:textId="77777777" w:rsidR="00A82A9A" w:rsidRDefault="00A82A9A" w:rsidP="00A82A9A">
      <w:pPr>
        <w:pStyle w:val="paragraph"/>
        <w:numPr>
          <w:ilvl w:val="0"/>
          <w:numId w:val="16"/>
        </w:numPr>
        <w:spacing w:beforeAutospacing="0" w:after="0" w:afterAutospacing="0"/>
        <w:textAlignment w:val="baseline"/>
        <w:rPr>
          <w:rStyle w:val="eop"/>
          <w:rFonts w:ascii="Helvetica" w:hAnsi="Helvetica" w:cs="Helvetica"/>
        </w:rPr>
      </w:pPr>
      <w:r w:rsidRPr="00441958">
        <w:rPr>
          <w:rStyle w:val="normaltextrun"/>
          <w:rFonts w:ascii="Helvetica" w:eastAsiaTheme="minorEastAsia" w:hAnsi="Helvetica" w:cs="Helvetica"/>
        </w:rPr>
        <w:t>Standard III: The teacher promotes student learning by providing responsive instruction that makes use of effective communication techniques, instructional strategies that actively engage students in the learning process, and timely, high-quality feedback.</w:t>
      </w:r>
      <w:r w:rsidRPr="00441958">
        <w:rPr>
          <w:rStyle w:val="eop"/>
          <w:rFonts w:ascii="Helvetica" w:hAnsi="Helvetica" w:cs="Helvetica"/>
        </w:rPr>
        <w:t> </w:t>
      </w:r>
    </w:p>
    <w:p w14:paraId="27369EAD" w14:textId="77777777" w:rsidR="00A82A9A" w:rsidRDefault="00A82A9A" w:rsidP="00A82A9A">
      <w:pPr>
        <w:pStyle w:val="paragraph"/>
        <w:spacing w:beforeAutospacing="0" w:after="0" w:afterAutospacing="0"/>
        <w:ind w:left="360"/>
        <w:textAlignment w:val="baseline"/>
        <w:rPr>
          <w:rFonts w:ascii="Helvetica" w:hAnsi="Helvetica" w:cs="Helvetica"/>
        </w:rPr>
      </w:pPr>
    </w:p>
    <w:p w14:paraId="757220D8" w14:textId="77777777" w:rsidR="00A82A9A" w:rsidRPr="00C156D8" w:rsidRDefault="00A82A9A" w:rsidP="00A82A9A">
      <w:pPr>
        <w:pStyle w:val="paragraph"/>
        <w:spacing w:beforeAutospacing="0" w:after="0" w:afterAutospacing="0"/>
        <w:ind w:left="360"/>
        <w:textAlignment w:val="baseline"/>
        <w:rPr>
          <w:rFonts w:ascii="Helvetica" w:hAnsi="Helvetica" w:cs="Helvetica"/>
          <w:color w:val="4472C4" w:themeColor="accent1"/>
          <w:sz w:val="26"/>
          <w:szCs w:val="26"/>
        </w:rPr>
      </w:pPr>
      <w:r w:rsidRPr="00C156D8">
        <w:rPr>
          <w:rFonts w:ascii="Helvetica" w:hAnsi="Helvetica" w:cs="Helvetica"/>
          <w:color w:val="4472C4" w:themeColor="accent1"/>
          <w:sz w:val="26"/>
          <w:szCs w:val="26"/>
        </w:rPr>
        <w:t>Course Objectives</w:t>
      </w:r>
    </w:p>
    <w:p w14:paraId="3663020B" w14:textId="77777777" w:rsidR="00A82A9A" w:rsidRPr="000059DB" w:rsidRDefault="00A82A9A" w:rsidP="00A82A9A">
      <w:pPr>
        <w:numPr>
          <w:ilvl w:val="0"/>
          <w:numId w:val="17"/>
        </w:numPr>
        <w:spacing w:after="0" w:line="240" w:lineRule="auto"/>
        <w:ind w:left="1440" w:firstLine="0"/>
        <w:textAlignment w:val="baseline"/>
        <w:rPr>
          <w:rFonts w:ascii="Helvetica" w:eastAsia="Times New Roman" w:hAnsi="Helvetica" w:cs="Helvetica"/>
        </w:rPr>
      </w:pPr>
      <w:r w:rsidRPr="000059DB">
        <w:rPr>
          <w:rFonts w:ascii="Helvetica" w:eastAsia="Times New Roman" w:hAnsi="Helvetica" w:cs="Helvetica"/>
        </w:rPr>
        <w:t>The teacher candidate will… </w:t>
      </w:r>
    </w:p>
    <w:p w14:paraId="0F523857" w14:textId="77777777" w:rsidR="00A82A9A" w:rsidRPr="000059DB" w:rsidRDefault="00A82A9A" w:rsidP="00A82A9A">
      <w:pPr>
        <w:numPr>
          <w:ilvl w:val="0"/>
          <w:numId w:val="18"/>
        </w:numPr>
        <w:spacing w:after="0" w:line="240" w:lineRule="auto"/>
        <w:ind w:left="1440" w:firstLine="0"/>
        <w:textAlignment w:val="baseline"/>
        <w:rPr>
          <w:rFonts w:ascii="Helvetica" w:eastAsia="Times New Roman" w:hAnsi="Helvetica" w:cs="Helvetica"/>
        </w:rPr>
      </w:pPr>
      <w:r w:rsidRPr="000059DB">
        <w:rPr>
          <w:rFonts w:ascii="Helvetica" w:eastAsia="Times New Roman" w:hAnsi="Helvetica" w:cs="Helvetica"/>
        </w:rPr>
        <w:t> </w:t>
      </w:r>
    </w:p>
    <w:p w14:paraId="60481B00" w14:textId="77777777" w:rsidR="00A82A9A" w:rsidRPr="000059DB" w:rsidRDefault="00A82A9A" w:rsidP="00A82A9A">
      <w:pPr>
        <w:spacing w:after="0" w:line="240" w:lineRule="auto"/>
        <w:jc w:val="center"/>
        <w:textAlignment w:val="baseline"/>
        <w:rPr>
          <w:rFonts w:ascii="Segoe UI" w:eastAsia="Times New Roman" w:hAnsi="Segoe UI" w:cs="Segoe UI"/>
          <w:sz w:val="18"/>
          <w:szCs w:val="18"/>
        </w:rPr>
      </w:pPr>
      <w:r w:rsidRPr="000059DB">
        <w:rPr>
          <w:rFonts w:ascii="Helvetica" w:eastAsia="Times New Roman" w:hAnsi="Helvetica" w:cs="Helvetica"/>
        </w:rPr>
        <w:t> </w:t>
      </w:r>
    </w:p>
    <w:tbl>
      <w:tblPr>
        <w:tblW w:w="11512" w:type="dxa"/>
        <w:tblInd w:w="-9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ourse Objectives"/>
      </w:tblPr>
      <w:tblGrid>
        <w:gridCol w:w="1260"/>
        <w:gridCol w:w="997"/>
        <w:gridCol w:w="1244"/>
        <w:gridCol w:w="1171"/>
        <w:gridCol w:w="1244"/>
        <w:gridCol w:w="580"/>
        <w:gridCol w:w="2327"/>
        <w:gridCol w:w="2689"/>
      </w:tblGrid>
      <w:tr w:rsidR="00A82A9A" w:rsidRPr="000059DB" w14:paraId="64E2EB94" w14:textId="77777777" w:rsidTr="00776158">
        <w:trPr>
          <w:trHeight w:val="54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40AE15"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smallCaps/>
              </w:rPr>
              <w:t>Course Objectives</w:t>
            </w:r>
            <w:r w:rsidRPr="000059DB">
              <w:rPr>
                <w:rFonts w:ascii="Helvetica" w:eastAsia="Times New Roman" w:hAnsi="Helvetica" w:cs="Helvetica"/>
              </w:rPr>
              <w:t> </w:t>
            </w:r>
          </w:p>
        </w:tc>
        <w:tc>
          <w:tcPr>
            <w:tcW w:w="997" w:type="dxa"/>
            <w:tcBorders>
              <w:top w:val="single" w:sz="6" w:space="0" w:color="auto"/>
              <w:left w:val="single" w:sz="6" w:space="0" w:color="auto"/>
              <w:bottom w:val="single" w:sz="6" w:space="0" w:color="auto"/>
              <w:right w:val="single" w:sz="6" w:space="0" w:color="auto"/>
            </w:tcBorders>
            <w:shd w:val="clear" w:color="auto" w:fill="auto"/>
            <w:hideMark/>
          </w:tcPr>
          <w:p w14:paraId="516348B9"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smallCaps/>
              </w:rPr>
              <w:t>Program SLOs</w:t>
            </w:r>
            <w:r w:rsidRPr="000059DB">
              <w:rPr>
                <w:rFonts w:ascii="Helvetica" w:eastAsia="Times New Roman" w:hAnsi="Helvetica" w:cs="Helvetica"/>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68E9CD07"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smallCaps/>
              </w:rPr>
              <w:t>Texas Teacher Educator Standards</w:t>
            </w:r>
            <w:r w:rsidRPr="000059DB">
              <w:rPr>
                <w:rFonts w:ascii="Helvetica" w:eastAsia="Times New Roman" w:hAnsi="Helvetica" w:cs="Helvetica"/>
              </w:rPr>
              <w:t> </w:t>
            </w:r>
          </w:p>
        </w:tc>
        <w:tc>
          <w:tcPr>
            <w:tcW w:w="1171" w:type="dxa"/>
            <w:tcBorders>
              <w:top w:val="single" w:sz="6" w:space="0" w:color="auto"/>
              <w:left w:val="single" w:sz="6" w:space="0" w:color="auto"/>
              <w:bottom w:val="single" w:sz="6" w:space="0" w:color="auto"/>
              <w:right w:val="single" w:sz="6" w:space="0" w:color="auto"/>
            </w:tcBorders>
            <w:shd w:val="clear" w:color="auto" w:fill="auto"/>
            <w:hideMark/>
          </w:tcPr>
          <w:p w14:paraId="6C6B6DFE"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InTASC Categories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70678B0D"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smallCaps/>
              </w:rPr>
              <w:t>CAEP Standards</w:t>
            </w:r>
            <w:r w:rsidRPr="000059DB">
              <w:rPr>
                <w:rFonts w:ascii="Helvetica" w:eastAsia="Times New Roman" w:hAnsi="Helvetica" w:cs="Helveti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4F4E7393" w14:textId="77777777" w:rsidR="00A82A9A" w:rsidRPr="000059DB" w:rsidRDefault="00A82A9A" w:rsidP="00776158">
            <w:pPr>
              <w:spacing w:after="0" w:line="240" w:lineRule="auto"/>
              <w:jc w:val="center"/>
              <w:textAlignment w:val="baseline"/>
              <w:rPr>
                <w:rFonts w:ascii="Times New Roman" w:eastAsia="Times New Roman" w:hAnsi="Times New Roman" w:cs="Times New Roman"/>
                <w:sz w:val="24"/>
                <w:szCs w:val="24"/>
              </w:rPr>
            </w:pPr>
            <w:r w:rsidRPr="000059DB">
              <w:rPr>
                <w:rFonts w:ascii="Helvetica" w:eastAsia="Times New Roman" w:hAnsi="Helvetica" w:cs="Helvetica"/>
                <w:smallCaps/>
              </w:rPr>
              <w:t>ISTE</w:t>
            </w:r>
            <w:r w:rsidRPr="000059DB">
              <w:rPr>
                <w:rFonts w:ascii="Helvetica" w:eastAsia="Times New Roman" w:hAnsi="Helvetica" w:cs="Helvetica"/>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0FB4A001"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smallCaps/>
              </w:rPr>
              <w:t>Discipline/SPA/Other required Standards</w:t>
            </w:r>
            <w:r w:rsidRPr="000059DB">
              <w:rPr>
                <w:rFonts w:ascii="Helvetica" w:eastAsia="Times New Roman" w:hAnsi="Helvetica" w:cs="Helvetica"/>
              </w:rPr>
              <w:t> </w:t>
            </w:r>
          </w:p>
        </w:tc>
        <w:tc>
          <w:tcPr>
            <w:tcW w:w="2689" w:type="dxa"/>
            <w:tcBorders>
              <w:top w:val="single" w:sz="6" w:space="0" w:color="auto"/>
              <w:left w:val="single" w:sz="6" w:space="0" w:color="auto"/>
              <w:bottom w:val="single" w:sz="6" w:space="0" w:color="auto"/>
              <w:right w:val="single" w:sz="6" w:space="0" w:color="auto"/>
            </w:tcBorders>
            <w:shd w:val="clear" w:color="auto" w:fill="auto"/>
            <w:hideMark/>
          </w:tcPr>
          <w:p w14:paraId="1F6AF26C"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smallCaps/>
              </w:rPr>
              <w:t>Major Course Requirement/Major Assignment/Examination</w:t>
            </w:r>
            <w:r w:rsidRPr="000059DB">
              <w:rPr>
                <w:rFonts w:ascii="Helvetica" w:eastAsia="Times New Roman" w:hAnsi="Helvetica" w:cs="Helvetica"/>
              </w:rPr>
              <w:t> </w:t>
            </w:r>
          </w:p>
        </w:tc>
      </w:tr>
      <w:tr w:rsidR="00A82A9A" w:rsidRPr="000059DB" w14:paraId="258C2D92" w14:textId="77777777" w:rsidTr="00776158">
        <w:trPr>
          <w:trHeight w:val="917"/>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0747E81"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997" w:type="dxa"/>
            <w:tcBorders>
              <w:top w:val="single" w:sz="6" w:space="0" w:color="auto"/>
              <w:left w:val="single" w:sz="6" w:space="0" w:color="auto"/>
              <w:bottom w:val="single" w:sz="6" w:space="0" w:color="auto"/>
              <w:right w:val="single" w:sz="6" w:space="0" w:color="auto"/>
            </w:tcBorders>
            <w:shd w:val="clear" w:color="auto" w:fill="auto"/>
            <w:hideMark/>
          </w:tcPr>
          <w:p w14:paraId="402610BA"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0F5C7EC6"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1171" w:type="dxa"/>
            <w:tcBorders>
              <w:top w:val="single" w:sz="6" w:space="0" w:color="auto"/>
              <w:left w:val="single" w:sz="6" w:space="0" w:color="auto"/>
              <w:bottom w:val="single" w:sz="6" w:space="0" w:color="auto"/>
              <w:right w:val="single" w:sz="6" w:space="0" w:color="auto"/>
            </w:tcBorders>
            <w:shd w:val="clear" w:color="auto" w:fill="auto"/>
            <w:hideMark/>
          </w:tcPr>
          <w:p w14:paraId="6A78252E"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1E3738D8"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478C75DC" w14:textId="77777777" w:rsidR="00A82A9A" w:rsidRPr="000059DB" w:rsidRDefault="00A82A9A" w:rsidP="00776158">
            <w:pPr>
              <w:spacing w:after="0" w:line="240" w:lineRule="auto"/>
              <w:jc w:val="center"/>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72924605"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2689" w:type="dxa"/>
            <w:tcBorders>
              <w:top w:val="single" w:sz="6" w:space="0" w:color="auto"/>
              <w:left w:val="single" w:sz="6" w:space="0" w:color="auto"/>
              <w:bottom w:val="single" w:sz="6" w:space="0" w:color="auto"/>
              <w:right w:val="single" w:sz="6" w:space="0" w:color="auto"/>
            </w:tcBorders>
            <w:shd w:val="clear" w:color="auto" w:fill="auto"/>
            <w:hideMark/>
          </w:tcPr>
          <w:p w14:paraId="70952A7F"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r>
      <w:tr w:rsidR="00A82A9A" w:rsidRPr="000059DB" w14:paraId="690B2729" w14:textId="77777777" w:rsidTr="00776158">
        <w:trPr>
          <w:trHeight w:val="51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DBCEF04"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997" w:type="dxa"/>
            <w:tcBorders>
              <w:top w:val="single" w:sz="6" w:space="0" w:color="auto"/>
              <w:left w:val="single" w:sz="6" w:space="0" w:color="auto"/>
              <w:bottom w:val="single" w:sz="6" w:space="0" w:color="auto"/>
              <w:right w:val="single" w:sz="6" w:space="0" w:color="auto"/>
            </w:tcBorders>
            <w:shd w:val="clear" w:color="auto" w:fill="auto"/>
            <w:hideMark/>
          </w:tcPr>
          <w:p w14:paraId="242A300A"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0181C355"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1171" w:type="dxa"/>
            <w:tcBorders>
              <w:top w:val="single" w:sz="6" w:space="0" w:color="auto"/>
              <w:left w:val="single" w:sz="6" w:space="0" w:color="auto"/>
              <w:bottom w:val="single" w:sz="6" w:space="0" w:color="auto"/>
              <w:right w:val="single" w:sz="6" w:space="0" w:color="auto"/>
            </w:tcBorders>
            <w:shd w:val="clear" w:color="auto" w:fill="auto"/>
            <w:hideMark/>
          </w:tcPr>
          <w:p w14:paraId="6A2F433B"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323326D8"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6F660DCC"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392C4970"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2689" w:type="dxa"/>
            <w:tcBorders>
              <w:top w:val="single" w:sz="6" w:space="0" w:color="auto"/>
              <w:left w:val="single" w:sz="6" w:space="0" w:color="auto"/>
              <w:bottom w:val="single" w:sz="6" w:space="0" w:color="auto"/>
              <w:right w:val="single" w:sz="6" w:space="0" w:color="auto"/>
            </w:tcBorders>
            <w:shd w:val="clear" w:color="auto" w:fill="auto"/>
            <w:hideMark/>
          </w:tcPr>
          <w:p w14:paraId="730A311D"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r>
      <w:tr w:rsidR="00A82A9A" w:rsidRPr="000059DB" w14:paraId="690D52C4" w14:textId="77777777" w:rsidTr="00776158">
        <w:trPr>
          <w:trHeight w:val="887"/>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BEA3306"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997" w:type="dxa"/>
            <w:tcBorders>
              <w:top w:val="single" w:sz="6" w:space="0" w:color="auto"/>
              <w:left w:val="single" w:sz="6" w:space="0" w:color="auto"/>
              <w:bottom w:val="single" w:sz="6" w:space="0" w:color="auto"/>
              <w:right w:val="single" w:sz="6" w:space="0" w:color="auto"/>
            </w:tcBorders>
            <w:shd w:val="clear" w:color="auto" w:fill="auto"/>
            <w:hideMark/>
          </w:tcPr>
          <w:p w14:paraId="12B452EF"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2ADE6814"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1171" w:type="dxa"/>
            <w:tcBorders>
              <w:top w:val="single" w:sz="6" w:space="0" w:color="auto"/>
              <w:left w:val="single" w:sz="6" w:space="0" w:color="auto"/>
              <w:bottom w:val="single" w:sz="6" w:space="0" w:color="auto"/>
              <w:right w:val="single" w:sz="6" w:space="0" w:color="auto"/>
            </w:tcBorders>
            <w:shd w:val="clear" w:color="auto" w:fill="auto"/>
            <w:hideMark/>
          </w:tcPr>
          <w:p w14:paraId="314B8528"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39402AB8" w14:textId="77777777" w:rsidR="00A82A9A" w:rsidRPr="000059DB" w:rsidRDefault="00A82A9A" w:rsidP="00776158">
            <w:pPr>
              <w:spacing w:after="0" w:line="240" w:lineRule="auto"/>
              <w:jc w:val="both"/>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14:paraId="6DB3B0DA" w14:textId="77777777" w:rsidR="00A82A9A" w:rsidRPr="000059DB" w:rsidRDefault="00A82A9A" w:rsidP="00776158">
            <w:pPr>
              <w:spacing w:after="0" w:line="240" w:lineRule="auto"/>
              <w:jc w:val="center"/>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21949D7F"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c>
          <w:tcPr>
            <w:tcW w:w="2689" w:type="dxa"/>
            <w:tcBorders>
              <w:top w:val="single" w:sz="6" w:space="0" w:color="auto"/>
              <w:left w:val="single" w:sz="6" w:space="0" w:color="auto"/>
              <w:bottom w:val="single" w:sz="6" w:space="0" w:color="auto"/>
              <w:right w:val="single" w:sz="6" w:space="0" w:color="auto"/>
            </w:tcBorders>
            <w:shd w:val="clear" w:color="auto" w:fill="auto"/>
            <w:hideMark/>
          </w:tcPr>
          <w:p w14:paraId="5D6AE62E" w14:textId="77777777" w:rsidR="00A82A9A" w:rsidRPr="000059DB" w:rsidRDefault="00A82A9A" w:rsidP="00776158">
            <w:pPr>
              <w:spacing w:after="0" w:line="240" w:lineRule="auto"/>
              <w:textAlignment w:val="baseline"/>
              <w:rPr>
                <w:rFonts w:ascii="Times New Roman" w:eastAsia="Times New Roman" w:hAnsi="Times New Roman" w:cs="Times New Roman"/>
                <w:sz w:val="24"/>
                <w:szCs w:val="24"/>
              </w:rPr>
            </w:pPr>
            <w:r w:rsidRPr="000059DB">
              <w:rPr>
                <w:rFonts w:ascii="Helvetica" w:eastAsia="Times New Roman" w:hAnsi="Helvetica" w:cs="Helvetica"/>
              </w:rPr>
              <w:t> </w:t>
            </w:r>
          </w:p>
        </w:tc>
      </w:tr>
    </w:tbl>
    <w:p w14:paraId="3F2D2429" w14:textId="77777777" w:rsidR="00A82A9A" w:rsidRPr="000059DB" w:rsidRDefault="00A82A9A" w:rsidP="00A82A9A">
      <w:pPr>
        <w:spacing w:after="0" w:line="240" w:lineRule="auto"/>
        <w:textAlignment w:val="baseline"/>
        <w:rPr>
          <w:rFonts w:ascii="Segoe UI" w:eastAsia="Times New Roman" w:hAnsi="Segoe UI" w:cs="Segoe UI"/>
          <w:sz w:val="18"/>
          <w:szCs w:val="18"/>
        </w:rPr>
      </w:pPr>
      <w:r w:rsidRPr="000059DB">
        <w:rPr>
          <w:rFonts w:ascii="Helvetica" w:eastAsia="Times New Roman" w:hAnsi="Helvetica" w:cs="Helvetica"/>
        </w:rPr>
        <w:t> </w:t>
      </w:r>
    </w:p>
    <w:p w14:paraId="41D11582" w14:textId="77777777" w:rsidR="00A82A9A" w:rsidRPr="000059DB" w:rsidRDefault="00A82A9A" w:rsidP="00A82A9A">
      <w:pPr>
        <w:spacing w:after="0" w:line="240" w:lineRule="auto"/>
        <w:textAlignment w:val="baseline"/>
        <w:rPr>
          <w:rFonts w:ascii="Segoe UI" w:eastAsia="Times New Roman" w:hAnsi="Segoe UI" w:cs="Segoe UI"/>
          <w:sz w:val="18"/>
          <w:szCs w:val="18"/>
        </w:rPr>
      </w:pPr>
      <w:r w:rsidRPr="000059DB">
        <w:rPr>
          <w:rFonts w:ascii="Helvetica" w:eastAsia="Times New Roman" w:hAnsi="Helvetica" w:cs="Helvetica"/>
        </w:rPr>
        <w:lastRenderedPageBreak/>
        <w:t>This course is aligned with the following Texas Administrative Code requirements: </w:t>
      </w:r>
    </w:p>
    <w:p w14:paraId="0D32E330" w14:textId="77777777" w:rsidR="00A82A9A" w:rsidRDefault="00A82A9A" w:rsidP="00A82A9A">
      <w:pPr>
        <w:numPr>
          <w:ilvl w:val="0"/>
          <w:numId w:val="19"/>
        </w:numPr>
        <w:spacing w:after="0" w:line="240" w:lineRule="auto"/>
        <w:ind w:left="1080" w:firstLine="0"/>
        <w:textAlignment w:val="baseline"/>
        <w:rPr>
          <w:rFonts w:ascii="Helvetica" w:eastAsia="Times New Roman" w:hAnsi="Helvetica" w:cs="Helvetica"/>
        </w:rPr>
      </w:pPr>
      <w:r w:rsidRPr="000059DB">
        <w:rPr>
          <w:rFonts w:ascii="Helvetica" w:eastAsia="Times New Roman" w:hAnsi="Helvetica" w:cs="Helvetica"/>
        </w:rPr>
        <w:t> </w:t>
      </w:r>
    </w:p>
    <w:p w14:paraId="74425C6F" w14:textId="77777777" w:rsidR="00A82A9A" w:rsidRPr="000059DB" w:rsidRDefault="00A82A9A" w:rsidP="00A82A9A">
      <w:pPr>
        <w:spacing w:after="0" w:line="240" w:lineRule="auto"/>
        <w:ind w:left="1080"/>
        <w:textAlignment w:val="baseline"/>
        <w:rPr>
          <w:rFonts w:ascii="Helvetica" w:eastAsia="Times New Roman" w:hAnsi="Helvetica" w:cs="Helvetica"/>
        </w:rPr>
      </w:pPr>
    </w:p>
    <w:p w14:paraId="30E110C7" w14:textId="77777777" w:rsidR="00A82A9A" w:rsidRPr="000059DB" w:rsidRDefault="00A82A9A" w:rsidP="00A82A9A">
      <w:pPr>
        <w:spacing w:after="0" w:line="240" w:lineRule="auto"/>
        <w:textAlignment w:val="baseline"/>
        <w:rPr>
          <w:rFonts w:ascii="Segoe UI" w:eastAsia="Times New Roman" w:hAnsi="Segoe UI" w:cs="Segoe UI"/>
          <w:sz w:val="18"/>
          <w:szCs w:val="18"/>
        </w:rPr>
      </w:pPr>
      <w:r w:rsidRPr="2249B85C">
        <w:rPr>
          <w:rFonts w:ascii="Helvetica" w:eastAsia="Times New Roman" w:hAnsi="Helvetica" w:cs="Helvetica"/>
        </w:rPr>
        <w:t> </w:t>
      </w:r>
      <w:r w:rsidRPr="2249B85C">
        <w:rPr>
          <w:rFonts w:ascii="Helvetica" w:eastAsia="Times New Roman" w:hAnsi="Helvetica" w:cs="Helvetica"/>
          <w:b/>
          <w:bCs/>
          <w:i/>
          <w:iCs/>
        </w:rPr>
        <w:t>The College of Education Teacher Preparation Program is aligned to Texas Administrative Code 228.30(C)(8), which requires that all pre-service teachers be prepared to be digitally literate and digitally ready to teach with technology.  Please see </w:t>
      </w:r>
      <w:hyperlink r:id="rId15">
        <w:r w:rsidRPr="2249B85C">
          <w:rPr>
            <w:rStyle w:val="Hyperlink"/>
            <w:rFonts w:ascii="Helvetica" w:eastAsia="Times New Roman" w:hAnsi="Helvetica" w:cs="Helvetica"/>
            <w:b/>
            <w:bCs/>
            <w:i/>
            <w:iCs/>
          </w:rPr>
          <w:t>The Empowered Educator Program for 21st Century Teaching</w:t>
        </w:r>
      </w:hyperlink>
      <w:r w:rsidRPr="2249B85C">
        <w:rPr>
          <w:rFonts w:ascii="Helvetica" w:eastAsia="Times New Roman" w:hAnsi="Helvetica" w:cs="Helvetica"/>
          <w:b/>
          <w:bCs/>
          <w:i/>
          <w:iCs/>
        </w:rPr>
        <w:t> for information on how this requirement is being implemented in your program.</w:t>
      </w:r>
      <w:r w:rsidRPr="2249B85C">
        <w:rPr>
          <w:rFonts w:ascii="Helvetica" w:eastAsia="Times New Roman" w:hAnsi="Helvetica" w:cs="Helvetica"/>
        </w:rPr>
        <w:t> </w:t>
      </w:r>
    </w:p>
    <w:p w14:paraId="6B50F66E" w14:textId="77777777" w:rsidR="00A82A9A" w:rsidRDefault="00A82A9A" w:rsidP="00D3630B">
      <w:pPr>
        <w:spacing w:after="0" w:line="240" w:lineRule="auto"/>
        <w:rPr>
          <w:rFonts w:ascii="Arial" w:hAnsi="Arial" w:cs="Arial"/>
          <w:color w:val="FF0000"/>
          <w:sz w:val="36"/>
          <w:szCs w:val="36"/>
        </w:rPr>
      </w:pPr>
    </w:p>
    <w:p w14:paraId="382FDBA1" w14:textId="430C50D8" w:rsidR="001A3FC7" w:rsidRPr="00D3630B" w:rsidRDefault="001A3FC7" w:rsidP="00D3630B">
      <w:pPr>
        <w:spacing w:after="0" w:line="240" w:lineRule="auto"/>
        <w:rPr>
          <w:rFonts w:ascii="Arial" w:hAnsi="Arial" w:cs="Arial"/>
          <w:color w:val="FF0000"/>
          <w:sz w:val="36"/>
          <w:szCs w:val="36"/>
        </w:rPr>
      </w:pPr>
      <w:r w:rsidRPr="00D3630B">
        <w:rPr>
          <w:rFonts w:ascii="Arial" w:hAnsi="Arial" w:cs="Arial"/>
          <w:sz w:val="36"/>
          <w:szCs w:val="36"/>
        </w:rPr>
        <w:t>Learning Objectives for Core Curriculum Requirements</w:t>
      </w:r>
      <w:r w:rsidRPr="002000B6">
        <w:rPr>
          <w:rFonts w:ascii="Arial" w:hAnsi="Arial" w:cs="Arial"/>
        </w:rPr>
        <w:t xml:space="preserve"> </w:t>
      </w:r>
      <w:r w:rsidRPr="00A82A9A">
        <w:rPr>
          <w:rFonts w:ascii="Arial" w:eastAsia="Calibri" w:hAnsi="Arial" w:cs="Arial"/>
          <w:color w:val="4472C4" w:themeColor="accent1"/>
          <w:sz w:val="24"/>
          <w:szCs w:val="24"/>
        </w:rPr>
        <w:t>(</w:t>
      </w:r>
      <w:r w:rsidR="00597CF8" w:rsidRPr="00A82A9A">
        <w:rPr>
          <w:rFonts w:ascii="Arial" w:eastAsia="Calibri" w:hAnsi="Arial" w:cs="Arial"/>
          <w:color w:val="4472C4" w:themeColor="accent1"/>
          <w:sz w:val="24"/>
          <w:szCs w:val="24"/>
        </w:rPr>
        <w:t>REQUIRED – if course is</w:t>
      </w:r>
      <w:r w:rsidR="009A1141" w:rsidRPr="00A82A9A">
        <w:rPr>
          <w:rFonts w:ascii="Arial" w:eastAsia="Calibri" w:hAnsi="Arial" w:cs="Arial"/>
          <w:color w:val="4472C4" w:themeColor="accent1"/>
          <w:sz w:val="24"/>
          <w:szCs w:val="24"/>
        </w:rPr>
        <w:t xml:space="preserve"> approved for the general education core curriculum)</w:t>
      </w:r>
    </w:p>
    <w:p w14:paraId="4AFC2BA9" w14:textId="328BBA69" w:rsidR="0010067A" w:rsidRPr="00A82A9A" w:rsidRDefault="0010067A" w:rsidP="184D1385">
      <w:pPr>
        <w:pStyle w:val="Heading1"/>
        <w:rPr>
          <w:rFonts w:ascii="Arial" w:hAnsi="Arial" w:cs="Arial"/>
          <w:color w:val="4472C4" w:themeColor="accent1"/>
        </w:rPr>
      </w:pPr>
      <w:bookmarkStart w:id="8" w:name="_Assessment_of_Learning"/>
      <w:bookmarkEnd w:id="8"/>
      <w:r w:rsidRPr="002000B6">
        <w:rPr>
          <w:rFonts w:ascii="Arial" w:hAnsi="Arial" w:cs="Arial"/>
          <w:color w:val="auto"/>
        </w:rPr>
        <w:t>Assessment of Learning</w:t>
      </w:r>
      <w:r w:rsidR="0006061F" w:rsidRPr="002000B6">
        <w:rPr>
          <w:rFonts w:ascii="Arial" w:hAnsi="Arial" w:cs="Arial"/>
          <w:color w:val="auto"/>
        </w:rPr>
        <w:t>/Grad</w:t>
      </w:r>
      <w:r w:rsidR="3B224F9D" w:rsidRPr="002000B6">
        <w:rPr>
          <w:rFonts w:ascii="Arial" w:hAnsi="Arial" w:cs="Arial"/>
          <w:color w:val="auto"/>
        </w:rPr>
        <w:t>ing Policy</w:t>
      </w:r>
      <w:r w:rsidR="00A316D0" w:rsidRPr="002000B6">
        <w:rPr>
          <w:rFonts w:ascii="Arial" w:hAnsi="Arial" w:cs="Arial"/>
          <w:color w:val="auto"/>
        </w:rPr>
        <w:t xml:space="preserve"> </w:t>
      </w:r>
      <w:r w:rsidR="00F16412" w:rsidRPr="00A82A9A">
        <w:rPr>
          <w:rFonts w:ascii="Arial" w:hAnsi="Arial" w:cs="Arial"/>
          <w:color w:val="4472C4" w:themeColor="accent1"/>
          <w:sz w:val="24"/>
          <w:szCs w:val="24"/>
        </w:rPr>
        <w:t>(Required on all syllabi per HB 2504)</w:t>
      </w:r>
    </w:p>
    <w:p w14:paraId="33B494AE" w14:textId="499739EF" w:rsidR="00E33B37" w:rsidRPr="008732F5" w:rsidRDefault="56D850BE" w:rsidP="008732F5">
      <w:pPr>
        <w:spacing w:after="0" w:line="240" w:lineRule="auto"/>
        <w:rPr>
          <w:rFonts w:ascii="Arial" w:hAnsi="Arial" w:cs="Arial"/>
        </w:rPr>
      </w:pPr>
      <w:r w:rsidRPr="002000B6">
        <w:rPr>
          <w:rFonts w:ascii="Arial" w:hAnsi="Arial" w:cs="Arial"/>
        </w:rPr>
        <w:t>UTRGV’s grading policy is to use straight letter grades (A, B, C, D, or F)</w:t>
      </w:r>
      <w:r w:rsidR="00361AF8" w:rsidRPr="002000B6">
        <w:rPr>
          <w:rFonts w:ascii="Arial" w:hAnsi="Arial" w:cs="Arial"/>
        </w:rPr>
        <w:t xml:space="preserve"> (no + or -)</w:t>
      </w:r>
      <w:r w:rsidR="32C1BDFF" w:rsidRPr="002000B6">
        <w:rPr>
          <w:rFonts w:ascii="Arial" w:hAnsi="Arial" w:cs="Arial"/>
        </w:rPr>
        <w:t xml:space="preserve">. </w:t>
      </w:r>
    </w:p>
    <w:p w14:paraId="2C04DA9F" w14:textId="13EF9409" w:rsidR="0010067A" w:rsidRPr="002000B6" w:rsidRDefault="0010067A" w:rsidP="00635F2B">
      <w:pPr>
        <w:pStyle w:val="Heading1"/>
        <w:rPr>
          <w:rStyle w:val="eop"/>
          <w:rFonts w:ascii="Arial" w:hAnsi="Arial" w:cs="Arial"/>
          <w:color w:val="auto"/>
        </w:rPr>
      </w:pPr>
      <w:bookmarkStart w:id="9" w:name="_Required_Readings,_Technology"/>
      <w:bookmarkEnd w:id="9"/>
      <w:r w:rsidRPr="002000B6">
        <w:rPr>
          <w:rFonts w:ascii="Arial" w:hAnsi="Arial" w:cs="Arial"/>
          <w:color w:val="auto"/>
        </w:rPr>
        <w:t>Required Readings</w:t>
      </w:r>
      <w:r w:rsidR="00E33B37" w:rsidRPr="002000B6">
        <w:rPr>
          <w:rFonts w:ascii="Arial" w:hAnsi="Arial" w:cs="Arial"/>
          <w:color w:val="auto"/>
        </w:rPr>
        <w:t>, Technology Needs,</w:t>
      </w:r>
      <w:r w:rsidRPr="002000B6">
        <w:rPr>
          <w:rFonts w:ascii="Arial" w:hAnsi="Arial" w:cs="Arial"/>
          <w:color w:val="auto"/>
        </w:rPr>
        <w:t xml:space="preserve"> and Resource Materials</w:t>
      </w:r>
      <w:r w:rsidR="00F16412" w:rsidRPr="002000B6">
        <w:rPr>
          <w:rFonts w:ascii="Arial" w:hAnsi="Arial" w:cs="Arial"/>
          <w:color w:val="auto"/>
        </w:rPr>
        <w:t xml:space="preserve"> </w:t>
      </w:r>
      <w:r w:rsidR="00F16412" w:rsidRPr="00A82A9A">
        <w:rPr>
          <w:rFonts w:ascii="Arial" w:hAnsi="Arial" w:cs="Arial"/>
          <w:color w:val="4472C4" w:themeColor="accent1"/>
          <w:sz w:val="24"/>
          <w:szCs w:val="24"/>
        </w:rPr>
        <w:t>(Required on all syllabi per HB 2504)</w:t>
      </w:r>
    </w:p>
    <w:p w14:paraId="47628B40" w14:textId="3AAA19C5" w:rsidR="00E33B37" w:rsidRPr="002000B6" w:rsidRDefault="1B4F3B77" w:rsidP="459E875D">
      <w:pPr>
        <w:pStyle w:val="Heading1"/>
        <w:rPr>
          <w:rFonts w:ascii="Arial" w:hAnsi="Arial" w:cs="Arial"/>
          <w:color w:val="FF0000"/>
          <w:sz w:val="24"/>
          <w:szCs w:val="24"/>
        </w:rPr>
      </w:pPr>
      <w:bookmarkStart w:id="10" w:name="_Tentative_Calendar_of"/>
      <w:bookmarkEnd w:id="10"/>
      <w:r w:rsidRPr="002000B6">
        <w:rPr>
          <w:rFonts w:ascii="Arial" w:hAnsi="Arial" w:cs="Arial"/>
          <w:color w:val="auto"/>
        </w:rPr>
        <w:t xml:space="preserve">Tentative </w:t>
      </w:r>
      <w:r w:rsidR="2411C24E" w:rsidRPr="002000B6">
        <w:rPr>
          <w:rFonts w:ascii="Arial" w:hAnsi="Arial" w:cs="Arial"/>
          <w:color w:val="auto"/>
        </w:rPr>
        <w:t xml:space="preserve">Calendar of Activities </w:t>
      </w:r>
      <w:r w:rsidR="00F16412" w:rsidRPr="00A82A9A">
        <w:rPr>
          <w:rFonts w:ascii="Arial" w:hAnsi="Arial" w:cs="Arial"/>
          <w:color w:val="4472C4" w:themeColor="accent1"/>
          <w:sz w:val="24"/>
          <w:szCs w:val="24"/>
        </w:rPr>
        <w:t>(Required on all syllabi per HB 2504)</w:t>
      </w:r>
    </w:p>
    <w:p w14:paraId="5C0E680A" w14:textId="77777777" w:rsidR="00006DC3" w:rsidRPr="002000B6" w:rsidRDefault="00006DC3" w:rsidP="459E875D">
      <w:pPr>
        <w:spacing w:after="0" w:line="240" w:lineRule="auto"/>
        <w:rPr>
          <w:rFonts w:ascii="Arial" w:hAnsi="Arial" w:cs="Arial"/>
          <w:u w:val="single"/>
        </w:rPr>
      </w:pP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880"/>
        <w:gridCol w:w="3150"/>
      </w:tblGrid>
      <w:tr w:rsidR="00E33B37" w:rsidRPr="002000B6" w14:paraId="055D50F0" w14:textId="77777777" w:rsidTr="005665B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6AA38F" w14:textId="6E0401ED"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Week, Date,</w:t>
            </w:r>
          </w:p>
          <w:p w14:paraId="5B115234"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Theme/Topic</w:t>
            </w:r>
          </w:p>
          <w:p w14:paraId="7E3A1E87" w14:textId="7C237F3E" w:rsidR="00E33B37" w:rsidRPr="002000B6" w:rsidRDefault="00E33B37" w:rsidP="00DE3614">
            <w:pPr>
              <w:spacing w:after="0" w:line="240" w:lineRule="auto"/>
              <w:jc w:val="center"/>
              <w:textAlignment w:val="baseline"/>
              <w:rPr>
                <w:rFonts w:ascii="Arial" w:eastAsia="Times New Roman" w:hAnsi="Arial" w:cs="Arial"/>
                <w:sz w:val="24"/>
                <w:szCs w:val="24"/>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0B8722" w14:textId="2DF57A75" w:rsidR="00E33B37" w:rsidRPr="002000B6" w:rsidRDefault="005665BB" w:rsidP="005665BB">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Learning Objective</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4C0C8D"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A57F5"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Assignments Due</w:t>
            </w:r>
          </w:p>
        </w:tc>
      </w:tr>
      <w:tr w:rsidR="00E33B37" w:rsidRPr="002000B6" w14:paraId="7F743916" w14:textId="77777777" w:rsidTr="007576B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AEF115" w14:textId="481F2802"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Week # (0</w:t>
            </w:r>
            <w:r w:rsidR="00520C40">
              <w:rPr>
                <w:rFonts w:ascii="Arial" w:eastAsia="Times New Roman" w:hAnsi="Arial" w:cs="Arial"/>
                <w:sz w:val="24"/>
                <w:szCs w:val="24"/>
              </w:rPr>
              <w:t>1</w:t>
            </w:r>
            <w:r w:rsidRPr="002000B6">
              <w:rPr>
                <w:rFonts w:ascii="Arial" w:eastAsia="Times New Roman" w:hAnsi="Arial" w:cs="Arial"/>
                <w:sz w:val="24"/>
                <w:szCs w:val="24"/>
              </w:rPr>
              <w:t>/2</w:t>
            </w:r>
            <w:r w:rsidR="00520C40">
              <w:rPr>
                <w:rFonts w:ascii="Arial" w:eastAsia="Times New Roman" w:hAnsi="Arial" w:cs="Arial"/>
                <w:sz w:val="24"/>
                <w:szCs w:val="24"/>
              </w:rPr>
              <w:t>1</w:t>
            </w:r>
            <w:r w:rsidRPr="002000B6">
              <w:rPr>
                <w:rFonts w:ascii="Arial" w:eastAsia="Times New Roman" w:hAnsi="Arial" w:cs="Arial"/>
                <w:sz w:val="24"/>
                <w:szCs w:val="24"/>
              </w:rPr>
              <w:t xml:space="preserve"> - 0</w:t>
            </w:r>
            <w:r w:rsidR="00520C40">
              <w:rPr>
                <w:rFonts w:ascii="Arial" w:eastAsia="Times New Roman" w:hAnsi="Arial" w:cs="Arial"/>
                <w:sz w:val="24"/>
                <w:szCs w:val="24"/>
              </w:rPr>
              <w:t>1</w:t>
            </w:r>
            <w:r w:rsidRPr="002000B6">
              <w:rPr>
                <w:rFonts w:ascii="Arial" w:eastAsia="Times New Roman" w:hAnsi="Arial" w:cs="Arial"/>
                <w:sz w:val="24"/>
                <w:szCs w:val="24"/>
              </w:rPr>
              <w:t>/</w:t>
            </w:r>
            <w:r w:rsidR="00520C40">
              <w:rPr>
                <w:rFonts w:ascii="Arial" w:eastAsia="Times New Roman" w:hAnsi="Arial" w:cs="Arial"/>
                <w:sz w:val="24"/>
                <w:szCs w:val="24"/>
              </w:rPr>
              <w:t>26</w:t>
            </w:r>
            <w:r w:rsidRPr="002000B6">
              <w:rPr>
                <w:rFonts w:ascii="Arial" w:eastAsia="Times New Roman" w:hAnsi="Arial" w:cs="Arial"/>
                <w:sz w:val="24"/>
                <w:szCs w:val="24"/>
              </w:rPr>
              <w:t>) </w:t>
            </w:r>
          </w:p>
          <w:p w14:paraId="7CA2122C" w14:textId="259B7BB0"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Theme/Topic A </w:t>
            </w:r>
          </w:p>
          <w:p w14:paraId="70A01944"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53D4DE" w14:textId="77777777" w:rsidR="00E33B37" w:rsidRPr="002000B6" w:rsidRDefault="00E33B37" w:rsidP="459E875D">
            <w:pPr>
              <w:spacing w:after="0" w:line="240" w:lineRule="auto"/>
              <w:ind w:left="360"/>
              <w:textAlignment w:val="baseline"/>
              <w:rPr>
                <w:rFonts w:ascii="Arial" w:eastAsia="Times New Roman" w:hAnsi="Arial" w:cs="Arial"/>
                <w:sz w:val="24"/>
                <w:szCs w:val="24"/>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1A11C8" w14:textId="1C43801A"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Ch. 1 –</w:t>
            </w:r>
            <w:r w:rsidR="003B203F" w:rsidRPr="002000B6">
              <w:rPr>
                <w:rFonts w:ascii="Arial" w:eastAsia="Times New Roman" w:hAnsi="Arial" w:cs="Arial"/>
                <w:sz w:val="24"/>
                <w:szCs w:val="24"/>
              </w:rPr>
              <w:t xml:space="preserve"> </w:t>
            </w:r>
          </w:p>
          <w:p w14:paraId="1A28E3ED" w14:textId="77777777"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TED Talk Video</w:t>
            </w:r>
          </w:p>
          <w:p w14:paraId="30019EC3" w14:textId="151EE456"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xml:space="preserve">Infographic </w:t>
            </w:r>
          </w:p>
          <w:p w14:paraId="49346306"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7C241" w14:textId="02A2DC9F"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Initial Discussion Board Post (0</w:t>
            </w:r>
            <w:r w:rsidR="00520C40">
              <w:rPr>
                <w:rFonts w:ascii="Arial" w:eastAsia="Times New Roman" w:hAnsi="Arial" w:cs="Arial"/>
                <w:sz w:val="24"/>
                <w:szCs w:val="24"/>
              </w:rPr>
              <w:t>1</w:t>
            </w:r>
            <w:r w:rsidRPr="002000B6">
              <w:rPr>
                <w:rFonts w:ascii="Arial" w:eastAsia="Times New Roman" w:hAnsi="Arial" w:cs="Arial"/>
                <w:sz w:val="24"/>
                <w:szCs w:val="24"/>
              </w:rPr>
              <w:t>/</w:t>
            </w:r>
            <w:r w:rsidR="00520C40">
              <w:rPr>
                <w:rFonts w:ascii="Arial" w:eastAsia="Times New Roman" w:hAnsi="Arial" w:cs="Arial"/>
                <w:sz w:val="24"/>
                <w:szCs w:val="24"/>
              </w:rPr>
              <w:t>26</w:t>
            </w:r>
            <w:r w:rsidRPr="002000B6">
              <w:rPr>
                <w:rFonts w:ascii="Arial" w:eastAsia="Times New Roman" w:hAnsi="Arial" w:cs="Arial"/>
                <w:sz w:val="24"/>
                <w:szCs w:val="24"/>
              </w:rPr>
              <w:t xml:space="preserve"> @ 11:59 pm)</w:t>
            </w:r>
          </w:p>
        </w:tc>
      </w:tr>
    </w:tbl>
    <w:p w14:paraId="79461D84" w14:textId="757ACC64" w:rsidR="00667094" w:rsidRPr="002000B6" w:rsidRDefault="00667094" w:rsidP="00694722">
      <w:pPr>
        <w:pStyle w:val="Heading1"/>
        <w:rPr>
          <w:rFonts w:ascii="Arial" w:hAnsi="Arial" w:cs="Arial"/>
          <w:i/>
          <w:iCs/>
          <w:color w:val="auto"/>
        </w:rPr>
      </w:pPr>
      <w:bookmarkStart w:id="11" w:name="_Student_Support_Resources"/>
      <w:bookmarkStart w:id="12" w:name="_Course_Policies_and"/>
      <w:bookmarkEnd w:id="11"/>
      <w:bookmarkEnd w:id="12"/>
      <w:r w:rsidRPr="008732F5">
        <w:rPr>
          <w:rFonts w:ascii="Arial" w:hAnsi="Arial" w:cs="Arial"/>
          <w:b/>
          <w:bCs/>
          <w:color w:val="auto"/>
        </w:rPr>
        <w:t>Course Policies and Procedures</w:t>
      </w:r>
      <w:r w:rsidR="00F16412" w:rsidRPr="002000B6">
        <w:rPr>
          <w:rFonts w:ascii="Arial" w:hAnsi="Arial" w:cs="Arial"/>
          <w:i/>
          <w:iCs/>
          <w:color w:val="auto"/>
        </w:rPr>
        <w:t xml:space="preserve"> </w:t>
      </w:r>
      <w:r w:rsidR="00F16412"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F16412" w:rsidRPr="00A82A9A">
        <w:rPr>
          <w:rFonts w:ascii="Arial" w:hAnsi="Arial" w:cs="Arial"/>
          <w:color w:val="4472C4" w:themeColor="accent1"/>
          <w:sz w:val="24"/>
          <w:szCs w:val="24"/>
        </w:rPr>
        <w:t>)</w:t>
      </w:r>
    </w:p>
    <w:p w14:paraId="684EA16D" w14:textId="77777777" w:rsidR="008732F5" w:rsidRDefault="008732F5" w:rsidP="2AAB43B0">
      <w:pPr>
        <w:spacing w:after="0" w:line="240" w:lineRule="auto"/>
        <w:rPr>
          <w:rStyle w:val="Heading2Char"/>
          <w:rFonts w:ascii="Arial" w:hAnsi="Arial" w:cs="Arial"/>
          <w:color w:val="auto"/>
        </w:rPr>
      </w:pPr>
    </w:p>
    <w:p w14:paraId="6B0AFBBE" w14:textId="28127CE8" w:rsidR="00800D3D" w:rsidRPr="002000B6" w:rsidDel="0006061F" w:rsidRDefault="2767ECD4" w:rsidP="2AAB43B0">
      <w:pPr>
        <w:spacing w:after="0" w:line="240" w:lineRule="auto"/>
        <w:rPr>
          <w:rStyle w:val="Heading2Char"/>
          <w:rFonts w:ascii="Arial" w:hAnsi="Arial" w:cs="Arial"/>
          <w:color w:val="auto"/>
        </w:rPr>
      </w:pPr>
      <w:r w:rsidRPr="002000B6">
        <w:rPr>
          <w:rStyle w:val="Heading2Char"/>
          <w:rFonts w:ascii="Arial" w:hAnsi="Arial" w:cs="Arial"/>
          <w:color w:val="auto"/>
        </w:rPr>
        <w:t>LEARNING AND TEACHING ENVIRONMENT</w:t>
      </w:r>
      <w:r w:rsidR="002000B6" w:rsidRPr="002000B6">
        <w:rPr>
          <w:rStyle w:val="Heading2Char"/>
          <w:rFonts w:ascii="Arial" w:hAnsi="Arial" w:cs="Arial"/>
          <w:color w:val="auto"/>
        </w:rPr>
        <w:t xml:space="preserve"> </w:t>
      </w:r>
      <w:r w:rsidR="002000B6"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2000B6" w:rsidRPr="00A82A9A">
        <w:rPr>
          <w:rFonts w:ascii="Arial" w:hAnsi="Arial" w:cs="Arial"/>
          <w:color w:val="4472C4" w:themeColor="accent1"/>
          <w:sz w:val="24"/>
          <w:szCs w:val="24"/>
        </w:rPr>
        <w:t>)</w:t>
      </w:r>
    </w:p>
    <w:p w14:paraId="2899C76A" w14:textId="77777777" w:rsidR="0006061F" w:rsidRPr="002000B6" w:rsidRDefault="0006061F" w:rsidP="459E875D">
      <w:pPr>
        <w:spacing w:after="0" w:line="240" w:lineRule="auto"/>
        <w:rPr>
          <w:rStyle w:val="Heading2Char"/>
          <w:rFonts w:ascii="Arial" w:hAnsi="Arial" w:cs="Arial"/>
          <w:color w:val="auto"/>
          <w:sz w:val="22"/>
          <w:szCs w:val="22"/>
        </w:rPr>
      </w:pPr>
    </w:p>
    <w:p w14:paraId="660F9225" w14:textId="790A3947" w:rsidR="00B24C7E" w:rsidRPr="00A82A9A" w:rsidRDefault="2767ECD4" w:rsidP="2AAB43B0">
      <w:pPr>
        <w:spacing w:after="0" w:line="240" w:lineRule="auto"/>
        <w:rPr>
          <w:rFonts w:ascii="Arial" w:hAnsi="Arial" w:cs="Arial"/>
          <w:color w:val="4472C4" w:themeColor="accent1"/>
          <w:sz w:val="24"/>
          <w:szCs w:val="24"/>
        </w:rPr>
      </w:pPr>
      <w:r w:rsidRPr="002000B6">
        <w:rPr>
          <w:rStyle w:val="Heading2Char"/>
          <w:rFonts w:ascii="Arial" w:hAnsi="Arial" w:cs="Arial"/>
          <w:color w:val="auto"/>
        </w:rPr>
        <w:t>ATTENDANCE</w:t>
      </w:r>
      <w:r w:rsidR="002000B6" w:rsidRPr="002000B6">
        <w:rPr>
          <w:rStyle w:val="Heading2Char"/>
          <w:rFonts w:ascii="Arial" w:hAnsi="Arial" w:cs="Arial"/>
          <w:color w:val="auto"/>
        </w:rPr>
        <w:t xml:space="preserve"> </w:t>
      </w:r>
      <w:r w:rsidR="002000B6"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2000B6" w:rsidRPr="00A82A9A">
        <w:rPr>
          <w:rFonts w:ascii="Arial" w:hAnsi="Arial" w:cs="Arial"/>
          <w:color w:val="4472C4" w:themeColor="accent1"/>
          <w:sz w:val="24"/>
          <w:szCs w:val="24"/>
        </w:rPr>
        <w:t>)</w:t>
      </w:r>
    </w:p>
    <w:p w14:paraId="6297A5B8" w14:textId="32EFE68B" w:rsidR="2AAB43B0" w:rsidRPr="00A82A9A" w:rsidRDefault="2767ECD4" w:rsidP="2AAB43B0">
      <w:pPr>
        <w:spacing w:after="0" w:line="240" w:lineRule="auto"/>
        <w:rPr>
          <w:rFonts w:ascii="Arial" w:eastAsia="Times New Roman" w:hAnsi="Arial" w:cs="Arial"/>
          <w:b/>
          <w:bCs/>
          <w:color w:val="4472C4" w:themeColor="accent1"/>
        </w:rPr>
      </w:pPr>
      <w:r w:rsidRPr="00A82A9A">
        <w:rPr>
          <w:rFonts w:ascii="Arial" w:hAnsi="Arial" w:cs="Arial"/>
          <w:color w:val="4472C4" w:themeColor="accent1"/>
        </w:rPr>
        <w:t xml:space="preserve"> </w:t>
      </w:r>
      <w:hyperlink r:id="rId16">
        <w:r w:rsidRPr="00A82A9A">
          <w:rPr>
            <w:rStyle w:val="Hyperlink"/>
            <w:rFonts w:ascii="Arial" w:hAnsi="Arial" w:cs="Arial"/>
            <w:b/>
            <w:bCs/>
            <w:color w:val="4472C4" w:themeColor="accent1"/>
          </w:rPr>
          <w:t>UTRGV’s attendance policy</w:t>
        </w:r>
      </w:hyperlink>
      <w:r w:rsidRPr="00A82A9A">
        <w:rPr>
          <w:rFonts w:ascii="Arial" w:hAnsi="Arial" w:cs="Arial"/>
          <w:b/>
          <w:bCs/>
          <w:color w:val="4472C4" w:themeColor="accent1"/>
        </w:rPr>
        <w:t xml:space="preserve"> </w:t>
      </w:r>
    </w:p>
    <w:p w14:paraId="45361F4A" w14:textId="00C05041" w:rsidR="00667094" w:rsidRPr="002000B6" w:rsidRDefault="00667094" w:rsidP="2AAB43B0">
      <w:pPr>
        <w:spacing w:after="0" w:line="240" w:lineRule="auto"/>
        <w:rPr>
          <w:rFonts w:ascii="Arial" w:hAnsi="Arial" w:cs="Arial"/>
        </w:rPr>
      </w:pPr>
    </w:p>
    <w:p w14:paraId="6249F3B6" w14:textId="33FFC9AA" w:rsidR="00667094" w:rsidRPr="002000B6" w:rsidRDefault="2767ECD4" w:rsidP="00667094">
      <w:pPr>
        <w:spacing w:after="0" w:line="240" w:lineRule="auto"/>
        <w:rPr>
          <w:rFonts w:ascii="Arial" w:hAnsi="Arial" w:cs="Arial"/>
          <w:b/>
          <w:bCs/>
          <w:caps/>
          <w:sz w:val="26"/>
          <w:szCs w:val="26"/>
        </w:rPr>
      </w:pPr>
      <w:r w:rsidRPr="002000B6">
        <w:rPr>
          <w:rStyle w:val="Heading2Char"/>
          <w:rFonts w:ascii="Arial" w:hAnsi="Arial" w:cs="Arial"/>
          <w:color w:val="auto"/>
        </w:rPr>
        <w:t>ABSENCES/SICK POLICY</w:t>
      </w:r>
      <w:r w:rsidRPr="002000B6">
        <w:rPr>
          <w:rFonts w:ascii="Arial" w:hAnsi="Arial" w:cs="Arial"/>
          <w:b/>
          <w:bCs/>
          <w:caps/>
          <w:sz w:val="26"/>
          <w:szCs w:val="26"/>
        </w:rPr>
        <w:t xml:space="preserve"> </w:t>
      </w:r>
      <w:r w:rsidR="002000B6"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2000B6" w:rsidRPr="00A82A9A">
        <w:rPr>
          <w:rFonts w:ascii="Arial" w:hAnsi="Arial" w:cs="Arial"/>
          <w:color w:val="4472C4" w:themeColor="accent1"/>
          <w:sz w:val="24"/>
          <w:szCs w:val="24"/>
        </w:rPr>
        <w:t>)</w:t>
      </w:r>
    </w:p>
    <w:p w14:paraId="4A90D622" w14:textId="06C38576" w:rsidR="00667094" w:rsidRPr="00A82A9A" w:rsidRDefault="2767ECD4" w:rsidP="459E875D">
      <w:pPr>
        <w:ind w:right="720"/>
        <w:rPr>
          <w:rFonts w:ascii="Arial" w:hAnsi="Arial" w:cs="Arial"/>
          <w:i/>
          <w:iCs/>
          <w:color w:val="4472C4" w:themeColor="accent1"/>
        </w:rPr>
      </w:pPr>
      <w:r w:rsidRPr="00A82A9A">
        <w:rPr>
          <w:rFonts w:ascii="Arial" w:hAnsi="Arial" w:cs="Arial"/>
          <w:i/>
          <w:iCs/>
          <w:color w:val="4472C4" w:themeColor="accent1"/>
        </w:rPr>
        <w:t xml:space="preserve">Should you elect to record your instruction, sample syllabus language is included here: </w:t>
      </w:r>
    </w:p>
    <w:p w14:paraId="4F6DBDD2" w14:textId="3620DD8E" w:rsidR="00667094" w:rsidRPr="009D1C3D" w:rsidRDefault="2767ECD4" w:rsidP="009D1C3D">
      <w:pPr>
        <w:ind w:left="720" w:right="720"/>
        <w:rPr>
          <w:rStyle w:val="Heading1Char"/>
          <w:rFonts w:ascii="Arial" w:eastAsiaTheme="minorEastAsia" w:hAnsi="Arial" w:cs="Arial"/>
          <w:color w:val="auto"/>
          <w:sz w:val="22"/>
          <w:szCs w:val="22"/>
        </w:rPr>
      </w:pPr>
      <w:r w:rsidRPr="002000B6">
        <w:rPr>
          <w:rFonts w:ascii="Arial" w:hAnsi="Arial" w:cs="Arial"/>
        </w:rPr>
        <w:t xml:space="preserve">The use of classroom recordings is governed by the Federal Educational Rights and Privacy Act (FERPA), UTRGV’s acceptable-use policy, and UTRGV HOP Policy STU 02-100 Student Conduct and Discipline. A recording of class </w:t>
      </w:r>
      <w:r w:rsidRPr="002000B6">
        <w:rPr>
          <w:rFonts w:ascii="Arial" w:hAnsi="Arial" w:cs="Arial"/>
        </w:rPr>
        <w:lastRenderedPageBreak/>
        <w:t xml:space="preserve">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You may not share recordings outside of this course. As referenced in </w:t>
      </w:r>
      <w:hyperlink r:id="rId17">
        <w:r w:rsidRPr="00A82A9A">
          <w:rPr>
            <w:rStyle w:val="Hyperlink"/>
            <w:rFonts w:ascii="Arial" w:hAnsi="Arial" w:cs="Arial"/>
            <w:color w:val="4472C4" w:themeColor="accent1"/>
          </w:rPr>
          <w:t>UTRGV HOP Policy STU 02-100 Student Conduct and Discipline</w:t>
        </w:r>
      </w:hyperlink>
      <w:r w:rsidRPr="00A82A9A">
        <w:rPr>
          <w:rStyle w:val="Hyperlink"/>
          <w:rFonts w:ascii="Arial" w:hAnsi="Arial" w:cs="Arial"/>
          <w:color w:val="4472C4" w:themeColor="accent1"/>
        </w:rPr>
        <w:t xml:space="preserve">, </w:t>
      </w:r>
      <w:r w:rsidRPr="002000B6">
        <w:rPr>
          <w:rFonts w:ascii="Arial" w:hAnsi="Arial" w:cs="Arial"/>
        </w:rPr>
        <w:t xml:space="preserve">doing so may result in disciplinary action. </w:t>
      </w:r>
    </w:p>
    <w:p w14:paraId="3AAF05FB" w14:textId="48ABDD90" w:rsidR="00BC1EBA" w:rsidRPr="00A82A9A" w:rsidRDefault="00BC1EBA" w:rsidP="00BC1EBA">
      <w:pPr>
        <w:pStyle w:val="xmsonormal"/>
        <w:rPr>
          <w:rStyle w:val="xcontentpasted0"/>
          <w:rFonts w:ascii="Arial" w:hAnsi="Arial" w:cs="Arial"/>
          <w:color w:val="4472C4" w:themeColor="accent1"/>
          <w:sz w:val="24"/>
          <w:szCs w:val="24"/>
          <w:shd w:val="clear" w:color="auto" w:fill="FFFFFF"/>
        </w:rPr>
      </w:pPr>
      <w:r w:rsidRPr="002000B6">
        <w:rPr>
          <w:rStyle w:val="Heading2Char"/>
          <w:rFonts w:ascii="Arial" w:hAnsi="Arial" w:cs="Arial"/>
          <w:color w:val="auto"/>
        </w:rPr>
        <w:t>Artificial Intelligence (AI) Technologies</w:t>
      </w:r>
      <w:r w:rsidR="002000B6" w:rsidRPr="002000B6">
        <w:rPr>
          <w:rStyle w:val="Heading2Char"/>
          <w:rFonts w:ascii="Arial" w:hAnsi="Arial" w:cs="Arial"/>
          <w:color w:val="auto"/>
        </w:rPr>
        <w:t xml:space="preserve"> </w:t>
      </w:r>
      <w:r w:rsidR="002000B6"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2000B6" w:rsidRPr="00A82A9A">
        <w:rPr>
          <w:rFonts w:ascii="Arial" w:hAnsi="Arial" w:cs="Arial"/>
          <w:color w:val="4472C4" w:themeColor="accent1"/>
          <w:sz w:val="24"/>
          <w:szCs w:val="24"/>
        </w:rPr>
        <w:t>)</w:t>
      </w:r>
    </w:p>
    <w:p w14:paraId="16405495" w14:textId="0AB72C56" w:rsidR="00BC1EBA" w:rsidRPr="00D3630B" w:rsidRDefault="00BC1EBA" w:rsidP="00E36E3C">
      <w:pPr>
        <w:pStyle w:val="xmsonormal"/>
        <w:rPr>
          <w:rStyle w:val="Heading2Char"/>
          <w:rFonts w:ascii="Arial" w:eastAsiaTheme="minorEastAsia" w:hAnsi="Arial" w:cs="Arial"/>
          <w:color w:val="auto"/>
          <w:sz w:val="22"/>
          <w:szCs w:val="22"/>
        </w:rPr>
      </w:pPr>
      <w:r w:rsidRPr="00E36E3C">
        <w:rPr>
          <w:rFonts w:ascii="Arial" w:eastAsiaTheme="minorEastAsia" w:hAnsi="Arial" w:cs="Arial"/>
        </w:rPr>
        <w:t xml:space="preserve">To learn more about AI technology, please visit the </w:t>
      </w:r>
      <w:hyperlink r:id="rId18">
        <w:r w:rsidRPr="00A82A9A">
          <w:rPr>
            <w:rStyle w:val="Hyperlink"/>
            <w:rFonts w:ascii="Arial" w:eastAsiaTheme="minorEastAsia" w:hAnsi="Arial" w:cs="Arial"/>
            <w:color w:val="4472C4" w:themeColor="accent1"/>
          </w:rPr>
          <w:t>Center for Online Learning and Teaching Technology</w:t>
        </w:r>
        <w:r w:rsidR="00635F2B" w:rsidRPr="00A82A9A">
          <w:rPr>
            <w:rStyle w:val="Hyperlink"/>
            <w:rFonts w:ascii="Arial" w:eastAsiaTheme="minorEastAsia" w:hAnsi="Arial" w:cs="Arial"/>
            <w:color w:val="4472C4" w:themeColor="accent1"/>
          </w:rPr>
          <w:t xml:space="preserve"> AI Technology</w:t>
        </w:r>
        <w:r w:rsidRPr="00A82A9A">
          <w:rPr>
            <w:rStyle w:val="Hyperlink"/>
            <w:rFonts w:ascii="Arial" w:eastAsiaTheme="minorEastAsia" w:hAnsi="Arial" w:cs="Arial"/>
            <w:color w:val="4472C4" w:themeColor="accent1"/>
          </w:rPr>
          <w:t xml:space="preserve"> website</w:t>
        </w:r>
      </w:hyperlink>
      <w:r w:rsidRPr="00A82A9A">
        <w:rPr>
          <w:rFonts w:ascii="Arial" w:eastAsiaTheme="minorEastAsia" w:hAnsi="Arial" w:cs="Arial"/>
          <w:color w:val="4472C4" w:themeColor="accent1"/>
        </w:rPr>
        <w:t>.</w:t>
      </w:r>
      <w:r w:rsidRPr="00E36E3C">
        <w:rPr>
          <w:rFonts w:ascii="Arial" w:eastAsiaTheme="minorEastAsia" w:hAnsi="Arial" w:cs="Arial"/>
          <w:color w:val="F05023"/>
        </w:rPr>
        <w:t xml:space="preserve"> </w:t>
      </w:r>
      <w:r w:rsidRPr="00E36E3C">
        <w:rPr>
          <w:rFonts w:ascii="Arial" w:eastAsiaTheme="minorEastAsia" w:hAnsi="Arial" w:cs="Arial"/>
        </w:rPr>
        <w:t>Please modify as you see fit and align to your teaching values, beliefs, and course learning objectives. </w:t>
      </w:r>
    </w:p>
    <w:p w14:paraId="33B7D93C" w14:textId="0B73B45F" w:rsidR="00E36E3C" w:rsidRDefault="00E36E3C" w:rsidP="00E36E3C">
      <w:pPr>
        <w:pStyle w:val="xmsonormal"/>
        <w:rPr>
          <w:rFonts w:ascii="Arial" w:eastAsiaTheme="minorEastAsia" w:hAnsi="Arial" w:cs="Arial"/>
        </w:rPr>
      </w:pPr>
    </w:p>
    <w:p w14:paraId="19C3094E" w14:textId="6C5F56FC" w:rsidR="00D5508B" w:rsidRPr="002000B6" w:rsidRDefault="2767ECD4" w:rsidP="459E875D">
      <w:pPr>
        <w:spacing w:after="0" w:line="240" w:lineRule="auto"/>
        <w:rPr>
          <w:rFonts w:ascii="Arial" w:eastAsia="Calibri" w:hAnsi="Arial" w:cs="Arial"/>
        </w:rPr>
      </w:pPr>
      <w:r w:rsidRPr="002000B6">
        <w:rPr>
          <w:rStyle w:val="Heading2Char"/>
          <w:rFonts w:ascii="Arial" w:hAnsi="Arial" w:cs="Arial"/>
          <w:color w:val="auto"/>
        </w:rPr>
        <w:t>ACADEMIC INTEGRITY</w:t>
      </w:r>
      <w:r w:rsidR="002000B6" w:rsidRPr="002000B6">
        <w:rPr>
          <w:rStyle w:val="Heading2Char"/>
          <w:rFonts w:ascii="Arial" w:hAnsi="Arial" w:cs="Arial"/>
          <w:color w:val="auto"/>
        </w:rPr>
        <w:t xml:space="preserve"> </w:t>
      </w:r>
      <w:r w:rsidR="002000B6"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2000B6" w:rsidRPr="00A82A9A">
        <w:rPr>
          <w:rFonts w:ascii="Arial" w:hAnsi="Arial" w:cs="Arial"/>
          <w:color w:val="4472C4" w:themeColor="accent1"/>
          <w:sz w:val="24"/>
          <w:szCs w:val="24"/>
        </w:rPr>
        <w:t>)</w:t>
      </w:r>
    </w:p>
    <w:p w14:paraId="0B9CB2C8" w14:textId="6529F743" w:rsidR="00B37E88" w:rsidRPr="002000B6" w:rsidRDefault="1832DCE6" w:rsidP="007B4262">
      <w:pPr>
        <w:spacing w:after="0" w:line="240" w:lineRule="auto"/>
        <w:rPr>
          <w:rFonts w:ascii="Arial" w:hAnsi="Arial" w:cs="Arial"/>
        </w:rPr>
      </w:pPr>
      <w:r w:rsidRPr="002000B6">
        <w:rPr>
          <w:rFonts w:ascii="Arial" w:eastAsiaTheme="majorEastAsia" w:hAnsi="Arial" w:cs="Arial"/>
        </w:rPr>
        <w:t>A</w:t>
      </w:r>
      <w:r w:rsidR="2767ECD4" w:rsidRPr="002000B6">
        <w:rPr>
          <w:rFonts w:ascii="Arial" w:eastAsiaTheme="majorEastAsia" w:hAnsi="Arial" w:cs="Arial"/>
        </w:rPr>
        <w:t xml:space="preserve">cademic integrity is fundamental in our actions, as </w:t>
      </w:r>
      <w:r w:rsidR="2767ECD4" w:rsidRPr="002000B6">
        <w:rPr>
          <w:rFonts w:ascii="Arial" w:eastAsiaTheme="majorEastAsia" w:hAnsi="Arial" w:cs="Arial"/>
          <w:color w:val="222222"/>
        </w:rPr>
        <w:t>any act of dishonesty conflicts as much with academic achievement as with the values of honesty and integrity.</w:t>
      </w:r>
      <w:r w:rsidR="2767ECD4" w:rsidRPr="002000B6">
        <w:rPr>
          <w:rFonts w:ascii="Arial" w:eastAsiaTheme="majorEastAsia" w:hAnsi="Arial" w:cs="Arial"/>
        </w:rPr>
        <w:t xml:space="preserve"> Violations of academic integrity include, but are not limited to: </w:t>
      </w:r>
      <w:hyperlink r:id="rId19" w:history="1">
        <w:r w:rsidR="2767ECD4" w:rsidRPr="00A82A9A">
          <w:rPr>
            <w:rStyle w:val="Hyperlink"/>
            <w:rFonts w:ascii="Arial" w:eastAsiaTheme="majorEastAsia" w:hAnsi="Arial" w:cs="Arial"/>
            <w:color w:val="4472C4" w:themeColor="accent1"/>
          </w:rPr>
          <w:t>cheating, plagiarism (including self-plagiarism), and collusion</w:t>
        </w:r>
      </w:hyperlink>
      <w:r w:rsidR="2767ECD4" w:rsidRPr="002000B6">
        <w:rPr>
          <w:rFonts w:ascii="Arial" w:eastAsiaTheme="majorEastAsia" w:hAnsi="Arial" w:cs="Arial"/>
        </w:rPr>
        <w:t>; submission for credit of any work or materials that are attributable in whole or in part to another person; taking an examination for another person; any act designed to give unfair advantage to a student; or the attempt to commit such acts (</w:t>
      </w:r>
      <w:hyperlink r:id="rId20" w:history="1">
        <w:r w:rsidR="2767ECD4" w:rsidRPr="00A82A9A">
          <w:rPr>
            <w:rStyle w:val="Hyperlink"/>
            <w:rFonts w:ascii="Arial" w:eastAsiaTheme="majorEastAsia" w:hAnsi="Arial" w:cs="Arial"/>
            <w:color w:val="4472C4" w:themeColor="accent1"/>
          </w:rPr>
          <w:t>Board of Regents Rules and Regulations</w:t>
        </w:r>
      </w:hyperlink>
      <w:r w:rsidR="2767ECD4" w:rsidRPr="002000B6">
        <w:rPr>
          <w:rFonts w:ascii="Arial" w:eastAsiaTheme="majorEastAsia" w:hAnsi="Arial" w:cs="Arial"/>
        </w:rPr>
        <w:t xml:space="preserve">, STU 02-100, and </w:t>
      </w:r>
      <w:hyperlink r:id="rId21" w:history="1">
        <w:r w:rsidR="2767ECD4" w:rsidRPr="00A82A9A">
          <w:rPr>
            <w:rStyle w:val="Hyperlink"/>
            <w:rFonts w:ascii="Arial" w:eastAsiaTheme="majorEastAsia" w:hAnsi="Arial" w:cs="Arial"/>
            <w:color w:val="4472C4" w:themeColor="accent1"/>
          </w:rPr>
          <w:t>UTRGV Academic Integrity Guidelines</w:t>
        </w:r>
      </w:hyperlink>
      <w:r w:rsidR="2767ECD4" w:rsidRPr="002000B6">
        <w:rPr>
          <w:rFonts w:ascii="Arial" w:eastAsiaTheme="majorEastAsia" w:hAnsi="Arial" w:cs="Arial"/>
        </w:rPr>
        <w:t>). </w:t>
      </w:r>
      <w:r w:rsidR="009D1C3D" w:rsidRPr="002000B6">
        <w:rPr>
          <w:rFonts w:ascii="Arial" w:eastAsiaTheme="majorEastAsia" w:hAnsi="Arial" w:cs="Arial"/>
        </w:rPr>
        <w:t xml:space="preserve"> </w:t>
      </w:r>
      <w:r w:rsidR="2767ECD4" w:rsidRPr="002000B6">
        <w:rPr>
          <w:rFonts w:ascii="Arial" w:eastAsiaTheme="majorEastAsia" w:hAnsi="Arial" w:cs="Arial"/>
          <w:b/>
          <w:bCs/>
        </w:rPr>
        <w:t xml:space="preserve">All violations of Academic Integrity will be reported to Student Rights and Responsibilities through </w:t>
      </w:r>
      <w:hyperlink r:id="rId22">
        <w:r w:rsidR="2767ECD4" w:rsidRPr="00A82A9A">
          <w:rPr>
            <w:rStyle w:val="Hyperlink"/>
            <w:rFonts w:ascii="Arial" w:eastAsiaTheme="majorEastAsia" w:hAnsi="Arial" w:cs="Arial"/>
            <w:b/>
            <w:bCs/>
            <w:color w:val="4472C4" w:themeColor="accent1"/>
          </w:rPr>
          <w:t>Vaqueros Report It</w:t>
        </w:r>
      </w:hyperlink>
      <w:r w:rsidR="2767ECD4" w:rsidRPr="002000B6">
        <w:rPr>
          <w:rFonts w:ascii="Arial" w:eastAsiaTheme="majorEastAsia" w:hAnsi="Arial" w:cs="Arial"/>
          <w:b/>
          <w:bCs/>
        </w:rPr>
        <w:t>.</w:t>
      </w:r>
      <w:r w:rsidR="0085471A" w:rsidRPr="002000B6">
        <w:rPr>
          <w:rFonts w:ascii="Arial" w:eastAsiaTheme="majorEastAsia" w:hAnsi="Arial" w:cs="Arial"/>
          <w:b/>
          <w:bCs/>
        </w:rPr>
        <w:t xml:space="preserve"> </w:t>
      </w:r>
      <w:bookmarkStart w:id="13" w:name="_University_Policy_Statements"/>
      <w:bookmarkStart w:id="14" w:name="_Student_Support_Resources_1"/>
      <w:bookmarkEnd w:id="13"/>
      <w:bookmarkEnd w:id="14"/>
    </w:p>
    <w:p w14:paraId="52E8344D" w14:textId="2791C3C2" w:rsidR="004C1652" w:rsidRPr="002000B6" w:rsidRDefault="004C1652" w:rsidP="004C1652">
      <w:pPr>
        <w:pStyle w:val="Heading1"/>
        <w:rPr>
          <w:rFonts w:ascii="Arial" w:hAnsi="Arial" w:cs="Arial"/>
          <w:b/>
          <w:bCs/>
          <w:color w:val="auto"/>
        </w:rPr>
      </w:pPr>
      <w:r w:rsidRPr="002000B6">
        <w:rPr>
          <w:rFonts w:ascii="Arial" w:hAnsi="Arial" w:cs="Arial"/>
          <w:b/>
          <w:bCs/>
          <w:color w:val="auto"/>
        </w:rPr>
        <w:t>Student Support Resources</w:t>
      </w:r>
      <w:r w:rsidR="002000B6" w:rsidRPr="002000B6">
        <w:rPr>
          <w:rFonts w:ascii="Arial" w:hAnsi="Arial" w:cs="Arial"/>
          <w:b/>
          <w:bCs/>
          <w:color w:val="auto"/>
        </w:rPr>
        <w:t xml:space="preserve"> </w:t>
      </w:r>
      <w:r w:rsidR="002000B6"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2000B6" w:rsidRPr="00A82A9A">
        <w:rPr>
          <w:rFonts w:ascii="Arial" w:hAnsi="Arial" w:cs="Arial"/>
          <w:color w:val="4472C4" w:themeColor="accent1"/>
          <w:sz w:val="24"/>
          <w:szCs w:val="24"/>
        </w:rPr>
        <w:t>)</w:t>
      </w:r>
    </w:p>
    <w:tbl>
      <w:tblPr>
        <w:tblW w:w="9564" w:type="dxa"/>
        <w:tblLook w:val="04A0" w:firstRow="1" w:lastRow="0" w:firstColumn="1" w:lastColumn="0" w:noHBand="0" w:noVBand="1"/>
      </w:tblPr>
      <w:tblGrid>
        <w:gridCol w:w="3414"/>
        <w:gridCol w:w="6150"/>
      </w:tblGrid>
      <w:tr w:rsidR="007534AF" w:rsidRPr="007534AF" w14:paraId="746E7034" w14:textId="77777777" w:rsidTr="00E36E3C">
        <w:trPr>
          <w:trHeight w:val="341"/>
        </w:trPr>
        <w:tc>
          <w:tcPr>
            <w:tcW w:w="341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7C5E25B" w14:textId="068DA038" w:rsidR="007534AF" w:rsidRPr="007534AF" w:rsidRDefault="007534AF" w:rsidP="007534AF">
            <w:pPr>
              <w:spacing w:after="0" w:line="240" w:lineRule="auto"/>
              <w:jc w:val="center"/>
              <w:rPr>
                <w:rFonts w:ascii="Arial" w:eastAsia="Times New Roman" w:hAnsi="Arial" w:cs="Arial"/>
                <w:b/>
                <w:bCs/>
                <w:color w:val="000000"/>
              </w:rPr>
            </w:pPr>
            <w:r w:rsidRPr="00E36E3C">
              <w:rPr>
                <w:rFonts w:ascii="Arial" w:eastAsia="Times New Roman" w:hAnsi="Arial" w:cs="Arial"/>
                <w:b/>
                <w:bCs/>
                <w:color w:val="000000" w:themeColor="text1"/>
              </w:rPr>
              <w:t xml:space="preserve">Center </w:t>
            </w:r>
            <w:r w:rsidR="6CFBFB44" w:rsidRPr="00E36E3C">
              <w:rPr>
                <w:rFonts w:ascii="Arial" w:eastAsia="Times New Roman" w:hAnsi="Arial" w:cs="Arial"/>
                <w:b/>
                <w:bCs/>
                <w:color w:val="000000" w:themeColor="text1"/>
              </w:rPr>
              <w:t>links</w:t>
            </w:r>
          </w:p>
        </w:tc>
        <w:tc>
          <w:tcPr>
            <w:tcW w:w="6150" w:type="dxa"/>
            <w:tcBorders>
              <w:top w:val="single" w:sz="8" w:space="0" w:color="auto"/>
              <w:left w:val="nil"/>
              <w:bottom w:val="single" w:sz="4" w:space="0" w:color="auto"/>
              <w:right w:val="single" w:sz="8" w:space="0" w:color="auto"/>
            </w:tcBorders>
            <w:shd w:val="clear" w:color="auto" w:fill="auto"/>
            <w:vAlign w:val="center"/>
            <w:hideMark/>
          </w:tcPr>
          <w:p w14:paraId="0D89A43D"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E-mail</w:t>
            </w:r>
          </w:p>
        </w:tc>
      </w:tr>
      <w:tr w:rsidR="007534AF" w:rsidRPr="007534AF" w14:paraId="04F7AA07"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4BD375FF" w14:textId="77777777" w:rsidR="007534AF" w:rsidRPr="00A82A9A" w:rsidRDefault="007534AF" w:rsidP="007534AF">
            <w:pPr>
              <w:spacing w:after="0" w:line="240" w:lineRule="auto"/>
              <w:rPr>
                <w:rFonts w:ascii="Arial" w:eastAsia="Times New Roman" w:hAnsi="Arial" w:cs="Arial"/>
                <w:color w:val="4472C4" w:themeColor="accent1"/>
                <w:sz w:val="24"/>
                <w:szCs w:val="24"/>
                <w:u w:val="single"/>
              </w:rPr>
            </w:pPr>
            <w:hyperlink r:id="rId23" w:history="1">
              <w:r w:rsidRPr="00A82A9A">
                <w:rPr>
                  <w:rFonts w:ascii="Arial" w:eastAsia="Times New Roman" w:hAnsi="Arial" w:cs="Arial"/>
                  <w:color w:val="4472C4" w:themeColor="accent1"/>
                  <w:sz w:val="24"/>
                  <w:szCs w:val="24"/>
                  <w:u w:val="single"/>
                </w:rPr>
                <w:t>Advising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0A62A243" w14:textId="77777777" w:rsidR="007534AF" w:rsidRPr="00A82A9A" w:rsidRDefault="007534AF" w:rsidP="007534AF">
            <w:pPr>
              <w:spacing w:after="0" w:line="240" w:lineRule="auto"/>
              <w:jc w:val="center"/>
              <w:rPr>
                <w:rFonts w:ascii="Arial" w:eastAsia="Times New Roman" w:hAnsi="Arial" w:cs="Arial"/>
                <w:color w:val="4472C4" w:themeColor="accent1"/>
                <w:sz w:val="24"/>
                <w:szCs w:val="24"/>
                <w:u w:val="single"/>
              </w:rPr>
            </w:pPr>
            <w:hyperlink r:id="rId24" w:history="1">
              <w:r w:rsidRPr="00A82A9A">
                <w:rPr>
                  <w:rFonts w:ascii="Arial" w:eastAsia="Times New Roman" w:hAnsi="Arial" w:cs="Arial"/>
                  <w:color w:val="4472C4" w:themeColor="accent1"/>
                  <w:sz w:val="24"/>
                  <w:szCs w:val="24"/>
                  <w:u w:val="single"/>
                </w:rPr>
                <w:t>AcademicAdvising@utrgv.edu</w:t>
              </w:r>
            </w:hyperlink>
          </w:p>
        </w:tc>
      </w:tr>
      <w:tr w:rsidR="007534AF" w:rsidRPr="007534AF" w14:paraId="6C519BF4"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2C427F2C" w14:textId="77777777" w:rsidR="007534AF" w:rsidRPr="00A82A9A" w:rsidRDefault="007534AF" w:rsidP="007534AF">
            <w:pPr>
              <w:spacing w:after="0" w:line="240" w:lineRule="auto"/>
              <w:rPr>
                <w:rFonts w:ascii="Arial" w:eastAsia="Times New Roman" w:hAnsi="Arial" w:cs="Arial"/>
                <w:color w:val="4472C4" w:themeColor="accent1"/>
                <w:sz w:val="24"/>
                <w:szCs w:val="24"/>
                <w:u w:val="single"/>
              </w:rPr>
            </w:pPr>
            <w:hyperlink r:id="rId25" w:history="1">
              <w:r w:rsidRPr="00A82A9A">
                <w:rPr>
                  <w:rFonts w:ascii="Arial" w:eastAsia="Times New Roman" w:hAnsi="Arial" w:cs="Arial"/>
                  <w:color w:val="4472C4" w:themeColor="accent1"/>
                  <w:sz w:val="24"/>
                  <w:szCs w:val="24"/>
                  <w:u w:val="single"/>
                </w:rPr>
                <w:t>Career Center</w:t>
              </w:r>
            </w:hyperlink>
          </w:p>
        </w:tc>
        <w:tc>
          <w:tcPr>
            <w:tcW w:w="6150" w:type="dxa"/>
            <w:tcBorders>
              <w:top w:val="nil"/>
              <w:left w:val="nil"/>
              <w:bottom w:val="single" w:sz="4" w:space="0" w:color="auto"/>
              <w:right w:val="single" w:sz="8" w:space="0" w:color="auto"/>
            </w:tcBorders>
            <w:shd w:val="clear" w:color="auto" w:fill="auto"/>
            <w:vAlign w:val="center"/>
            <w:hideMark/>
          </w:tcPr>
          <w:p w14:paraId="0E159068" w14:textId="77777777" w:rsidR="007534AF" w:rsidRPr="00A82A9A" w:rsidRDefault="007534AF" w:rsidP="007534AF">
            <w:pPr>
              <w:spacing w:after="0" w:line="240" w:lineRule="auto"/>
              <w:jc w:val="center"/>
              <w:rPr>
                <w:rFonts w:ascii="Arial" w:eastAsia="Times New Roman" w:hAnsi="Arial" w:cs="Arial"/>
                <w:color w:val="4472C4" w:themeColor="accent1"/>
                <w:sz w:val="24"/>
                <w:szCs w:val="24"/>
                <w:u w:val="single"/>
              </w:rPr>
            </w:pPr>
            <w:hyperlink r:id="rId26" w:history="1">
              <w:r w:rsidRPr="00A82A9A">
                <w:rPr>
                  <w:rFonts w:ascii="Arial" w:eastAsia="Times New Roman" w:hAnsi="Arial" w:cs="Arial"/>
                  <w:color w:val="4472C4" w:themeColor="accent1"/>
                  <w:sz w:val="24"/>
                  <w:szCs w:val="24"/>
                  <w:u w:val="single"/>
                </w:rPr>
                <w:t>CareerCenter@utrgv.edu</w:t>
              </w:r>
            </w:hyperlink>
          </w:p>
        </w:tc>
      </w:tr>
      <w:tr w:rsidR="007534AF" w:rsidRPr="007534AF" w14:paraId="13A21131"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11D8C5FF" w14:textId="77777777" w:rsidR="007534AF" w:rsidRPr="00A82A9A" w:rsidRDefault="007534AF" w:rsidP="007534AF">
            <w:pPr>
              <w:spacing w:after="0" w:line="240" w:lineRule="auto"/>
              <w:rPr>
                <w:rFonts w:ascii="Arial" w:eastAsia="Times New Roman" w:hAnsi="Arial" w:cs="Arial"/>
                <w:color w:val="4472C4" w:themeColor="accent1"/>
                <w:sz w:val="24"/>
                <w:szCs w:val="24"/>
                <w:u w:val="single"/>
              </w:rPr>
            </w:pPr>
            <w:hyperlink r:id="rId27" w:history="1">
              <w:r w:rsidRPr="00A82A9A">
                <w:rPr>
                  <w:rFonts w:ascii="Arial" w:eastAsia="Times New Roman" w:hAnsi="Arial" w:cs="Arial"/>
                  <w:color w:val="4472C4" w:themeColor="accent1"/>
                  <w:sz w:val="24"/>
                  <w:szCs w:val="24"/>
                  <w:u w:val="single"/>
                </w:rPr>
                <w:t>Counseling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44307FC2" w14:textId="77777777" w:rsidR="007534AF" w:rsidRPr="00A82A9A" w:rsidRDefault="007534AF" w:rsidP="007534AF">
            <w:pPr>
              <w:spacing w:after="0" w:line="240" w:lineRule="auto"/>
              <w:jc w:val="center"/>
              <w:rPr>
                <w:rFonts w:ascii="Arial" w:eastAsia="Times New Roman" w:hAnsi="Arial" w:cs="Arial"/>
                <w:color w:val="4472C4" w:themeColor="accent1"/>
                <w:sz w:val="24"/>
                <w:szCs w:val="24"/>
                <w:u w:val="single"/>
              </w:rPr>
            </w:pPr>
            <w:hyperlink r:id="rId28" w:history="1">
              <w:r w:rsidRPr="00A82A9A">
                <w:rPr>
                  <w:rFonts w:ascii="Arial" w:eastAsia="Times New Roman" w:hAnsi="Arial" w:cs="Arial"/>
                  <w:color w:val="4472C4" w:themeColor="accent1"/>
                  <w:sz w:val="24"/>
                  <w:szCs w:val="24"/>
                  <w:u w:val="single"/>
                </w:rPr>
                <w:t xml:space="preserve">Counseling@utrgv.edu </w:t>
              </w:r>
            </w:hyperlink>
          </w:p>
        </w:tc>
      </w:tr>
      <w:tr w:rsidR="007534AF" w:rsidRPr="007534AF" w14:paraId="1285A541"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4B7A44DD" w14:textId="77777777" w:rsidR="007534AF" w:rsidRPr="00A82A9A" w:rsidRDefault="007534AF" w:rsidP="007534AF">
            <w:pPr>
              <w:spacing w:after="0" w:line="240" w:lineRule="auto"/>
              <w:rPr>
                <w:rFonts w:ascii="Arial" w:eastAsia="Times New Roman" w:hAnsi="Arial" w:cs="Arial"/>
                <w:color w:val="4472C4" w:themeColor="accent1"/>
                <w:sz w:val="24"/>
                <w:szCs w:val="24"/>
                <w:u w:val="single"/>
              </w:rPr>
            </w:pPr>
            <w:hyperlink r:id="rId29" w:history="1">
              <w:r w:rsidRPr="00A82A9A">
                <w:rPr>
                  <w:rFonts w:ascii="Arial" w:eastAsia="Times New Roman" w:hAnsi="Arial" w:cs="Arial"/>
                  <w:color w:val="4472C4" w:themeColor="accent1"/>
                  <w:sz w:val="24"/>
                  <w:szCs w:val="24"/>
                  <w:u w:val="single"/>
                </w:rPr>
                <w:t>Food Pantry</w:t>
              </w:r>
            </w:hyperlink>
          </w:p>
        </w:tc>
        <w:tc>
          <w:tcPr>
            <w:tcW w:w="6150" w:type="dxa"/>
            <w:tcBorders>
              <w:top w:val="nil"/>
              <w:left w:val="nil"/>
              <w:bottom w:val="single" w:sz="4" w:space="0" w:color="auto"/>
              <w:right w:val="single" w:sz="8" w:space="0" w:color="auto"/>
            </w:tcBorders>
            <w:shd w:val="clear" w:color="auto" w:fill="auto"/>
            <w:vAlign w:val="center"/>
            <w:hideMark/>
          </w:tcPr>
          <w:p w14:paraId="2CB0B7BD" w14:textId="77777777" w:rsidR="007534AF" w:rsidRPr="00A82A9A" w:rsidRDefault="007534AF" w:rsidP="007534AF">
            <w:pPr>
              <w:spacing w:after="0" w:line="240" w:lineRule="auto"/>
              <w:jc w:val="center"/>
              <w:rPr>
                <w:rFonts w:ascii="Arial" w:eastAsia="Times New Roman" w:hAnsi="Arial" w:cs="Arial"/>
                <w:color w:val="4472C4" w:themeColor="accent1"/>
                <w:sz w:val="24"/>
                <w:szCs w:val="24"/>
                <w:u w:val="single"/>
              </w:rPr>
            </w:pPr>
            <w:hyperlink r:id="rId30" w:history="1">
              <w:r w:rsidRPr="00A82A9A">
                <w:rPr>
                  <w:rFonts w:ascii="Arial" w:eastAsia="Times New Roman" w:hAnsi="Arial" w:cs="Arial"/>
                  <w:color w:val="4472C4" w:themeColor="accent1"/>
                  <w:sz w:val="24"/>
                  <w:szCs w:val="24"/>
                  <w:u w:val="single"/>
                </w:rPr>
                <w:t>FoodPantry@utrgv.edu</w:t>
              </w:r>
            </w:hyperlink>
          </w:p>
        </w:tc>
      </w:tr>
      <w:tr w:rsidR="007534AF" w:rsidRPr="007534AF" w14:paraId="49341B04"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2C216F0E" w14:textId="77777777" w:rsidR="007534AF" w:rsidRPr="00A82A9A" w:rsidRDefault="007534AF" w:rsidP="007534AF">
            <w:pPr>
              <w:spacing w:after="0" w:line="240" w:lineRule="auto"/>
              <w:rPr>
                <w:rFonts w:ascii="Arial" w:eastAsia="Times New Roman" w:hAnsi="Arial" w:cs="Arial"/>
                <w:color w:val="4472C4" w:themeColor="accent1"/>
                <w:sz w:val="24"/>
                <w:szCs w:val="24"/>
                <w:u w:val="single"/>
              </w:rPr>
            </w:pPr>
            <w:hyperlink r:id="rId31" w:history="1">
              <w:r w:rsidRPr="00A82A9A">
                <w:rPr>
                  <w:rFonts w:ascii="Arial" w:eastAsia="Times New Roman" w:hAnsi="Arial" w:cs="Arial"/>
                  <w:color w:val="4472C4" w:themeColor="accent1"/>
                  <w:sz w:val="24"/>
                  <w:szCs w:val="24"/>
                  <w:u w:val="single"/>
                </w:rPr>
                <w:t>Learning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19AE27A8" w14:textId="77777777" w:rsidR="007534AF" w:rsidRPr="00A82A9A" w:rsidRDefault="007534AF" w:rsidP="007534AF">
            <w:pPr>
              <w:spacing w:after="0" w:line="240" w:lineRule="auto"/>
              <w:jc w:val="center"/>
              <w:rPr>
                <w:rFonts w:ascii="Arial" w:eastAsia="Times New Roman" w:hAnsi="Arial" w:cs="Arial"/>
                <w:color w:val="4472C4" w:themeColor="accent1"/>
                <w:sz w:val="24"/>
                <w:szCs w:val="24"/>
                <w:u w:val="single"/>
              </w:rPr>
            </w:pPr>
            <w:hyperlink r:id="rId32" w:history="1">
              <w:r w:rsidRPr="00A82A9A">
                <w:rPr>
                  <w:rFonts w:ascii="Arial" w:eastAsia="Times New Roman" w:hAnsi="Arial" w:cs="Arial"/>
                  <w:color w:val="4472C4" w:themeColor="accent1"/>
                  <w:sz w:val="24"/>
                  <w:szCs w:val="24"/>
                  <w:u w:val="single"/>
                </w:rPr>
                <w:t>LearningCenter@utrgv.edu</w:t>
              </w:r>
            </w:hyperlink>
          </w:p>
        </w:tc>
      </w:tr>
      <w:tr w:rsidR="007534AF" w:rsidRPr="007534AF" w14:paraId="2C09DF1D"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6EFD5120" w14:textId="77777777" w:rsidR="007534AF" w:rsidRPr="00A82A9A" w:rsidRDefault="007534AF" w:rsidP="007534AF">
            <w:pPr>
              <w:spacing w:after="0" w:line="240" w:lineRule="auto"/>
              <w:rPr>
                <w:rFonts w:ascii="Arial" w:eastAsia="Times New Roman" w:hAnsi="Arial" w:cs="Arial"/>
                <w:color w:val="4472C4" w:themeColor="accent1"/>
                <w:sz w:val="24"/>
                <w:szCs w:val="24"/>
                <w:u w:val="single"/>
              </w:rPr>
            </w:pPr>
            <w:hyperlink r:id="rId33" w:history="1">
              <w:r w:rsidRPr="00A82A9A">
                <w:rPr>
                  <w:rFonts w:ascii="Arial" w:eastAsia="Times New Roman" w:hAnsi="Arial" w:cs="Arial"/>
                  <w:color w:val="4472C4" w:themeColor="accent1"/>
                  <w:sz w:val="24"/>
                  <w:szCs w:val="24"/>
                  <w:u w:val="single"/>
                </w:rPr>
                <w:t xml:space="preserve">University Library </w:t>
              </w:r>
            </w:hyperlink>
          </w:p>
        </w:tc>
        <w:tc>
          <w:tcPr>
            <w:tcW w:w="6150" w:type="dxa"/>
            <w:tcBorders>
              <w:top w:val="nil"/>
              <w:left w:val="nil"/>
              <w:bottom w:val="single" w:sz="4" w:space="0" w:color="auto"/>
              <w:right w:val="single" w:sz="8" w:space="0" w:color="auto"/>
            </w:tcBorders>
            <w:shd w:val="clear" w:color="auto" w:fill="auto"/>
            <w:vAlign w:val="center"/>
            <w:hideMark/>
          </w:tcPr>
          <w:p w14:paraId="071E2F51" w14:textId="77777777" w:rsidR="007534AF" w:rsidRPr="00A82A9A" w:rsidRDefault="007534AF" w:rsidP="007534AF">
            <w:pPr>
              <w:spacing w:after="0" w:line="240" w:lineRule="auto"/>
              <w:jc w:val="center"/>
              <w:rPr>
                <w:rFonts w:ascii="Arial" w:eastAsia="Times New Roman" w:hAnsi="Arial" w:cs="Arial"/>
                <w:color w:val="4472C4" w:themeColor="accent1"/>
                <w:sz w:val="24"/>
                <w:szCs w:val="24"/>
                <w:u w:val="single"/>
              </w:rPr>
            </w:pPr>
            <w:hyperlink r:id="rId34" w:history="1">
              <w:r w:rsidRPr="00A82A9A">
                <w:rPr>
                  <w:rFonts w:ascii="Arial" w:eastAsia="Times New Roman" w:hAnsi="Arial" w:cs="Arial"/>
                  <w:color w:val="4472C4" w:themeColor="accent1"/>
                  <w:sz w:val="24"/>
                  <w:szCs w:val="24"/>
                  <w:u w:val="single"/>
                </w:rPr>
                <w:t>circulation@utrgv.edu</w:t>
              </w:r>
            </w:hyperlink>
          </w:p>
        </w:tc>
      </w:tr>
      <w:tr w:rsidR="007534AF" w:rsidRPr="007534AF" w14:paraId="339327EA"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11C12737" w14:textId="77777777" w:rsidR="007534AF" w:rsidRPr="00A82A9A" w:rsidRDefault="007534AF" w:rsidP="007534AF">
            <w:pPr>
              <w:spacing w:after="0" w:line="240" w:lineRule="auto"/>
              <w:rPr>
                <w:rFonts w:ascii="Arial" w:eastAsia="Times New Roman" w:hAnsi="Arial" w:cs="Arial"/>
                <w:color w:val="4472C4" w:themeColor="accent1"/>
                <w:sz w:val="24"/>
                <w:szCs w:val="24"/>
                <w:u w:val="single"/>
              </w:rPr>
            </w:pPr>
            <w:hyperlink r:id="rId35" w:history="1">
              <w:r w:rsidRPr="00A82A9A">
                <w:rPr>
                  <w:rFonts w:ascii="Arial" w:eastAsia="Times New Roman" w:hAnsi="Arial" w:cs="Arial"/>
                  <w:color w:val="4472C4" w:themeColor="accent1"/>
                  <w:sz w:val="24"/>
                  <w:szCs w:val="24"/>
                  <w:u w:val="single"/>
                </w:rPr>
                <w:t>Writing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3A0A2DFD" w14:textId="77777777" w:rsidR="007534AF" w:rsidRPr="00A82A9A" w:rsidRDefault="007534AF" w:rsidP="007534AF">
            <w:pPr>
              <w:spacing w:after="0" w:line="240" w:lineRule="auto"/>
              <w:jc w:val="center"/>
              <w:rPr>
                <w:rFonts w:ascii="Arial" w:eastAsia="Times New Roman" w:hAnsi="Arial" w:cs="Arial"/>
                <w:color w:val="4472C4" w:themeColor="accent1"/>
                <w:sz w:val="24"/>
                <w:szCs w:val="24"/>
                <w:u w:val="single"/>
              </w:rPr>
            </w:pPr>
            <w:hyperlink r:id="rId36" w:history="1">
              <w:r w:rsidRPr="00A82A9A">
                <w:rPr>
                  <w:rFonts w:ascii="Arial" w:eastAsia="Times New Roman" w:hAnsi="Arial" w:cs="Arial"/>
                  <w:color w:val="4472C4" w:themeColor="accent1"/>
                  <w:sz w:val="24"/>
                  <w:szCs w:val="24"/>
                  <w:u w:val="single"/>
                </w:rPr>
                <w:t>WC@utrgv.edu</w:t>
              </w:r>
            </w:hyperlink>
          </w:p>
        </w:tc>
      </w:tr>
      <w:tr w:rsidR="00654BF4" w:rsidRPr="007534AF" w14:paraId="25CD4606" w14:textId="77777777" w:rsidTr="00E36E3C">
        <w:trPr>
          <w:trHeight w:val="341"/>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5661C819" w14:textId="43396B0A" w:rsidR="00654BF4" w:rsidRPr="00A82A9A" w:rsidRDefault="00654BF4" w:rsidP="00654BF4">
            <w:pPr>
              <w:spacing w:after="0" w:line="240" w:lineRule="auto"/>
              <w:rPr>
                <w:color w:val="4472C4" w:themeColor="accent1"/>
              </w:rPr>
            </w:pPr>
            <w:hyperlink r:id="rId37" w:history="1">
              <w:r w:rsidRPr="00A82A9A">
                <w:rPr>
                  <w:rFonts w:ascii="Arial" w:eastAsia="Times New Roman" w:hAnsi="Arial" w:cs="Arial"/>
                  <w:color w:val="4472C4" w:themeColor="accent1"/>
                  <w:sz w:val="24"/>
                  <w:szCs w:val="24"/>
                  <w:u w:val="single"/>
                </w:rPr>
                <w:t>UCentral</w:t>
              </w:r>
            </w:hyperlink>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tcPr>
          <w:p w14:paraId="004658E7" w14:textId="4BB4F9A9" w:rsidR="00654BF4" w:rsidRPr="00A82A9A" w:rsidRDefault="00654BF4" w:rsidP="00654BF4">
            <w:pPr>
              <w:spacing w:after="0" w:line="240" w:lineRule="auto"/>
              <w:jc w:val="center"/>
              <w:rPr>
                <w:color w:val="4472C4" w:themeColor="accent1"/>
              </w:rPr>
            </w:pPr>
            <w:hyperlink r:id="rId38" w:history="1">
              <w:r w:rsidRPr="00A82A9A">
                <w:rPr>
                  <w:rStyle w:val="Hyperlink"/>
                  <w:rFonts w:ascii="Arial" w:eastAsia="Times New Roman" w:hAnsi="Arial" w:cs="Arial"/>
                  <w:color w:val="4472C4" w:themeColor="accent1"/>
                  <w:sz w:val="24"/>
                  <w:szCs w:val="24"/>
                </w:rPr>
                <w:t>ucentral@utrgv.edu</w:t>
              </w:r>
            </w:hyperlink>
          </w:p>
        </w:tc>
      </w:tr>
    </w:tbl>
    <w:p w14:paraId="6412B19A" w14:textId="77777777" w:rsidR="00654BF4" w:rsidRDefault="00654BF4" w:rsidP="004C1652">
      <w:pPr>
        <w:pStyle w:val="Heading2"/>
        <w:rPr>
          <w:rFonts w:ascii="Arial" w:hAnsi="Arial" w:cs="Arial"/>
          <w:color w:val="auto"/>
        </w:rPr>
      </w:pPr>
    </w:p>
    <w:p w14:paraId="4692ED1D" w14:textId="501C2DB7" w:rsidR="00B24C7E" w:rsidRPr="002000B6" w:rsidRDefault="002000B6" w:rsidP="004C1652">
      <w:pPr>
        <w:pStyle w:val="Heading2"/>
        <w:rPr>
          <w:rFonts w:ascii="Arial" w:hAnsi="Arial" w:cs="Arial"/>
          <w:color w:val="auto"/>
        </w:rPr>
      </w:pPr>
      <w:r>
        <w:rPr>
          <w:rFonts w:ascii="Arial" w:hAnsi="Arial" w:cs="Arial"/>
          <w:color w:val="auto"/>
        </w:rPr>
        <w:t xml:space="preserve">Technical </w:t>
      </w:r>
      <w:r w:rsidR="00B24C7E" w:rsidRPr="002000B6">
        <w:rPr>
          <w:rFonts w:ascii="Arial" w:hAnsi="Arial" w:cs="Arial"/>
          <w:color w:val="auto"/>
        </w:rPr>
        <w:t>Support</w:t>
      </w:r>
      <w:r w:rsidR="005665BB">
        <w:rPr>
          <w:rFonts w:ascii="Arial" w:hAnsi="Arial" w:cs="Arial"/>
          <w:color w:val="auto"/>
        </w:rPr>
        <w:t xml:space="preserve"> </w:t>
      </w:r>
      <w:r w:rsidR="005665BB" w:rsidRPr="00A82A9A">
        <w:rPr>
          <w:rFonts w:ascii="Arial" w:hAnsi="Arial" w:cs="Arial"/>
          <w:color w:val="4472C4" w:themeColor="accent1"/>
          <w:sz w:val="24"/>
          <w:szCs w:val="24"/>
        </w:rPr>
        <w:t>(</w:t>
      </w:r>
      <w:r w:rsidR="005665BB" w:rsidRPr="00A82A9A">
        <w:rPr>
          <w:rFonts w:ascii="Arial" w:hAnsi="Arial" w:cs="Arial"/>
          <w:i/>
          <w:iCs/>
          <w:color w:val="4472C4" w:themeColor="accent1"/>
          <w:sz w:val="24"/>
          <w:szCs w:val="24"/>
        </w:rPr>
        <w:t>optional</w:t>
      </w:r>
      <w:r w:rsidR="005665BB" w:rsidRPr="00A82A9A">
        <w:rPr>
          <w:rFonts w:ascii="Arial" w:hAnsi="Arial" w:cs="Arial"/>
          <w:color w:val="4472C4" w:themeColor="accent1"/>
          <w:sz w:val="24"/>
          <w:szCs w:val="24"/>
        </w:rPr>
        <w:t>)</w:t>
      </w:r>
    </w:p>
    <w:p w14:paraId="2FB31168" w14:textId="29498C99" w:rsidR="004C1652" w:rsidRPr="002000B6" w:rsidRDefault="004C1652" w:rsidP="004C1652">
      <w:pPr>
        <w:pStyle w:val="Heading2"/>
        <w:rPr>
          <w:rFonts w:ascii="Arial" w:hAnsi="Arial" w:cs="Arial"/>
          <w:color w:val="000000" w:themeColor="text1"/>
          <w:sz w:val="22"/>
          <w:szCs w:val="22"/>
        </w:rPr>
      </w:pPr>
      <w:r w:rsidRPr="002000B6">
        <w:rPr>
          <w:rFonts w:ascii="Arial" w:hAnsi="Arial" w:cs="Arial"/>
          <w:color w:val="000000" w:themeColor="text1"/>
          <w:sz w:val="22"/>
          <w:szCs w:val="22"/>
        </w:rPr>
        <w:t xml:space="preserve">If you need assistance with course technology </w:t>
      </w:r>
      <w:r w:rsidR="002000B6">
        <w:rPr>
          <w:rFonts w:ascii="Arial" w:hAnsi="Arial" w:cs="Arial"/>
          <w:color w:val="000000" w:themeColor="text1"/>
          <w:sz w:val="22"/>
          <w:szCs w:val="22"/>
        </w:rPr>
        <w:t xml:space="preserve">(Blackboard) </w:t>
      </w:r>
      <w:r w:rsidRPr="002000B6">
        <w:rPr>
          <w:rFonts w:ascii="Arial" w:hAnsi="Arial" w:cs="Arial"/>
          <w:color w:val="000000" w:themeColor="text1"/>
          <w:sz w:val="22"/>
          <w:szCs w:val="22"/>
        </w:rPr>
        <w:t xml:space="preserve">at any time, please contact the </w:t>
      </w:r>
      <w:hyperlink r:id="rId39" w:history="1">
        <w:r w:rsidRPr="002000B6">
          <w:rPr>
            <w:rStyle w:val="Hyperlink"/>
            <w:rFonts w:ascii="Arial" w:hAnsi="Arial" w:cs="Arial"/>
            <w:sz w:val="22"/>
            <w:szCs w:val="22"/>
          </w:rPr>
          <w:t>Center for Online Learning and Teaching Technology (COLTT)</w:t>
        </w:r>
      </w:hyperlink>
      <w:r w:rsidRPr="002000B6">
        <w:rPr>
          <w:rFonts w:ascii="Arial" w:hAnsi="Arial" w:cs="Arial"/>
          <w:color w:val="000000" w:themeColor="text1"/>
          <w:sz w:val="22"/>
          <w:szCs w:val="22"/>
        </w:rPr>
        <w:t xml:space="preserve">. </w:t>
      </w:r>
    </w:p>
    <w:p w14:paraId="696C6356" w14:textId="1C7151C6" w:rsidR="00667094" w:rsidRPr="002000B6" w:rsidRDefault="00667094" w:rsidP="00667094">
      <w:pPr>
        <w:pStyle w:val="Heading1"/>
        <w:rPr>
          <w:rFonts w:ascii="Arial" w:hAnsi="Arial" w:cs="Arial"/>
          <w:b/>
          <w:bCs/>
          <w:color w:val="auto"/>
        </w:rPr>
      </w:pPr>
      <w:bookmarkStart w:id="15" w:name="_University_Policy_Statements_1"/>
      <w:bookmarkEnd w:id="15"/>
      <w:r w:rsidRPr="002000B6">
        <w:rPr>
          <w:rFonts w:ascii="Arial" w:hAnsi="Arial" w:cs="Arial"/>
          <w:b/>
          <w:bCs/>
          <w:color w:val="auto"/>
        </w:rPr>
        <w:t>University Policy Statements</w:t>
      </w:r>
    </w:p>
    <w:p w14:paraId="56303CAA" w14:textId="77777777" w:rsidR="007576BB" w:rsidRPr="002000B6" w:rsidRDefault="007576BB" w:rsidP="459E875D">
      <w:pPr>
        <w:pStyle w:val="NoSpacing"/>
        <w:rPr>
          <w:rStyle w:val="Heading2Char"/>
          <w:rFonts w:ascii="Arial" w:hAnsi="Arial" w:cs="Arial"/>
          <w:color w:val="auto"/>
        </w:rPr>
      </w:pPr>
    </w:p>
    <w:p w14:paraId="756F9E08" w14:textId="5CE1B650" w:rsidR="0085471A" w:rsidRPr="002000B6" w:rsidRDefault="2767ECD4" w:rsidP="459E875D">
      <w:pPr>
        <w:pStyle w:val="NoSpacing"/>
        <w:rPr>
          <w:rFonts w:ascii="Arial" w:hAnsi="Arial" w:cs="Arial"/>
        </w:rPr>
      </w:pPr>
      <w:r w:rsidRPr="002000B6">
        <w:rPr>
          <w:rStyle w:val="Heading2Char"/>
          <w:rFonts w:ascii="Arial" w:hAnsi="Arial" w:cs="Arial"/>
          <w:color w:val="auto"/>
        </w:rPr>
        <w:t>STUDENT ACCESSIBILITY SERVICES</w:t>
      </w:r>
      <w:r w:rsidR="002000B6" w:rsidRPr="002000B6">
        <w:rPr>
          <w:rStyle w:val="Heading2Char"/>
          <w:rFonts w:ascii="Arial" w:hAnsi="Arial" w:cs="Arial"/>
          <w:color w:val="auto"/>
        </w:rPr>
        <w:t xml:space="preserve"> </w:t>
      </w:r>
      <w:r w:rsidR="002000B6"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2000B6" w:rsidRPr="00A82A9A">
        <w:rPr>
          <w:rFonts w:ascii="Arial" w:hAnsi="Arial" w:cs="Arial"/>
          <w:color w:val="4472C4" w:themeColor="accent1"/>
          <w:sz w:val="24"/>
          <w:szCs w:val="24"/>
        </w:rPr>
        <w:t>)</w:t>
      </w:r>
    </w:p>
    <w:p w14:paraId="162295A5" w14:textId="62A7C6CC" w:rsidR="00E57E64" w:rsidRPr="00A82A9A" w:rsidRDefault="2767ECD4" w:rsidP="007576BB">
      <w:pPr>
        <w:pStyle w:val="NoSpacing"/>
        <w:rPr>
          <w:rStyle w:val="Heading2Char"/>
          <w:rFonts w:ascii="Arial" w:eastAsiaTheme="minorEastAsia" w:hAnsi="Arial" w:cs="Arial"/>
          <w:color w:val="4472C4" w:themeColor="accent1"/>
          <w:sz w:val="22"/>
          <w:szCs w:val="22"/>
        </w:rPr>
      </w:pPr>
      <w:hyperlink r:id="rId40" w:history="1">
        <w:r w:rsidRPr="002000B6">
          <w:rPr>
            <w:rStyle w:val="Hyperlink"/>
            <w:rFonts w:ascii="Arial" w:hAnsi="Arial" w:cs="Arial"/>
          </w:rPr>
          <w:t>Student Accessibility Services</w:t>
        </w:r>
      </w:hyperlink>
      <w:r w:rsidRPr="002000B6">
        <w:rPr>
          <w:rFonts w:ascii="Arial" w:hAnsi="Arial" w:cs="Arial"/>
        </w:rPr>
        <w:t xml:space="preserve"> </w:t>
      </w:r>
      <w:r w:rsidR="003E0BD9" w:rsidRPr="002000B6">
        <w:rPr>
          <w:rFonts w:ascii="Arial" w:hAnsi="Arial" w:cs="Arial"/>
        </w:rPr>
        <w:t>has offices</w:t>
      </w:r>
      <w:r w:rsidRPr="002000B6">
        <w:rPr>
          <w:rFonts w:ascii="Arial" w:hAnsi="Arial" w:cs="Arial"/>
        </w:rPr>
        <w:t xml:space="preserve"> </w:t>
      </w:r>
      <w:r w:rsidR="003E0BD9" w:rsidRPr="002000B6">
        <w:rPr>
          <w:rFonts w:ascii="Arial" w:hAnsi="Arial" w:cs="Arial"/>
        </w:rPr>
        <w:t>on Brownsville and Edinburg</w:t>
      </w:r>
      <w:r w:rsidRPr="002000B6">
        <w:rPr>
          <w:rFonts w:ascii="Arial" w:hAnsi="Arial" w:cs="Arial"/>
        </w:rPr>
        <w:t xml:space="preserve"> campus</w:t>
      </w:r>
      <w:r w:rsidR="003E0BD9" w:rsidRPr="002000B6">
        <w:rPr>
          <w:rFonts w:ascii="Arial" w:hAnsi="Arial" w:cs="Arial"/>
        </w:rPr>
        <w:t>e</w:t>
      </w:r>
      <w:r w:rsidR="00161F81">
        <w:rPr>
          <w:rFonts w:ascii="Arial" w:hAnsi="Arial" w:cs="Arial"/>
        </w:rPr>
        <w:t>s.</w:t>
      </w:r>
      <w:r w:rsidR="007576BB" w:rsidRPr="002000B6">
        <w:rPr>
          <w:rFonts w:ascii="Arial" w:hAnsi="Arial" w:cs="Arial"/>
          <w:color w:val="F05023"/>
        </w:rPr>
        <w:t xml:space="preserve"> </w:t>
      </w:r>
      <w:hyperlink r:id="rId41" w:history="1">
        <w:r w:rsidR="007576BB" w:rsidRPr="00A82A9A">
          <w:rPr>
            <w:rStyle w:val="Hyperlink"/>
            <w:rFonts w:ascii="Arial" w:hAnsi="Arial" w:cs="Arial"/>
            <w:color w:val="4472C4" w:themeColor="accent1"/>
          </w:rPr>
          <w:t>Visit the SAS web page</w:t>
        </w:r>
        <w:r w:rsidRPr="00A82A9A">
          <w:rPr>
            <w:rStyle w:val="Hyperlink"/>
            <w:rFonts w:ascii="Arial" w:hAnsi="Arial" w:cs="Arial"/>
            <w:color w:val="4472C4" w:themeColor="accent1"/>
          </w:rPr>
          <w:t xml:space="preserve"> to learn </w:t>
        </w:r>
        <w:r w:rsidR="007576BB" w:rsidRPr="00A82A9A">
          <w:rPr>
            <w:rStyle w:val="Hyperlink"/>
            <w:rFonts w:ascii="Arial" w:hAnsi="Arial" w:cs="Arial"/>
            <w:color w:val="4472C4" w:themeColor="accent1"/>
          </w:rPr>
          <w:t xml:space="preserve">more </w:t>
        </w:r>
        <w:r w:rsidRPr="00A82A9A">
          <w:rPr>
            <w:rStyle w:val="Hyperlink"/>
            <w:rFonts w:ascii="Arial" w:hAnsi="Arial" w:cs="Arial"/>
            <w:color w:val="4472C4" w:themeColor="accent1"/>
          </w:rPr>
          <w:t>and explore accessibility services</w:t>
        </w:r>
      </w:hyperlink>
      <w:r w:rsidRPr="00A82A9A">
        <w:rPr>
          <w:rFonts w:ascii="Arial" w:hAnsi="Arial" w:cs="Arial"/>
          <w:color w:val="4472C4" w:themeColor="accent1"/>
        </w:rPr>
        <w:t>.</w:t>
      </w:r>
    </w:p>
    <w:p w14:paraId="7F5D9A6E" w14:textId="77777777" w:rsidR="007534AF" w:rsidRPr="002000B6" w:rsidRDefault="007534AF" w:rsidP="4CAF97FF">
      <w:pPr>
        <w:spacing w:after="0" w:line="240" w:lineRule="auto"/>
        <w:rPr>
          <w:rStyle w:val="Heading2Char"/>
          <w:rFonts w:ascii="Arial" w:hAnsi="Arial" w:cs="Arial"/>
          <w:color w:val="auto"/>
        </w:rPr>
      </w:pPr>
    </w:p>
    <w:p w14:paraId="6906FEAA" w14:textId="0F9148F1" w:rsidR="0085471A" w:rsidRPr="002000B6" w:rsidRDefault="2767ECD4" w:rsidP="4CAF97FF">
      <w:pPr>
        <w:spacing w:after="0" w:line="240" w:lineRule="auto"/>
        <w:rPr>
          <w:rFonts w:ascii="Arial" w:eastAsia="Calibri" w:hAnsi="Arial" w:cs="Arial"/>
        </w:rPr>
      </w:pPr>
      <w:r w:rsidRPr="002000B6">
        <w:rPr>
          <w:rStyle w:val="Heading2Char"/>
          <w:rFonts w:ascii="Arial" w:hAnsi="Arial" w:cs="Arial"/>
          <w:color w:val="auto"/>
        </w:rPr>
        <w:t>STUDENTS WITH DISABILITIES</w:t>
      </w:r>
      <w:bookmarkStart w:id="16" w:name="_Hlk14087121"/>
      <w:r w:rsidR="002000B6" w:rsidRPr="002000B6">
        <w:rPr>
          <w:rStyle w:val="Heading2Char"/>
          <w:rFonts w:ascii="Arial" w:hAnsi="Arial" w:cs="Arial"/>
          <w:color w:val="auto"/>
        </w:rPr>
        <w:t xml:space="preserve"> </w:t>
      </w:r>
      <w:r w:rsidR="002000B6"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2000B6" w:rsidRPr="00A82A9A">
        <w:rPr>
          <w:rFonts w:ascii="Arial" w:hAnsi="Arial" w:cs="Arial"/>
          <w:color w:val="4472C4" w:themeColor="accent1"/>
          <w:sz w:val="24"/>
          <w:szCs w:val="24"/>
        </w:rPr>
        <w:t>)</w:t>
      </w:r>
    </w:p>
    <w:p w14:paraId="712B894F" w14:textId="77777777" w:rsidR="007534AF" w:rsidRPr="002000B6" w:rsidRDefault="2767ECD4" w:rsidP="4BF99144">
      <w:pPr>
        <w:spacing w:after="0" w:line="240" w:lineRule="auto"/>
        <w:rPr>
          <w:rFonts w:ascii="Arial" w:hAnsi="Arial" w:cs="Arial"/>
        </w:rPr>
      </w:pPr>
      <w:r w:rsidRPr="002000B6">
        <w:rPr>
          <w:rFonts w:ascii="Arial" w:hAnsi="Arial" w:cs="Arial"/>
        </w:rPr>
        <w:t xml:space="preserve">Students with a documented disability (physical, psychological, learning, or other disability which affects academic performance) who would like to receive reasonable academic accommodations should contact </w:t>
      </w:r>
      <w:hyperlink r:id="rId42" w:history="1">
        <w:r w:rsidRPr="00A82A9A">
          <w:rPr>
            <w:rStyle w:val="Hyperlink"/>
            <w:rFonts w:ascii="Arial" w:hAnsi="Arial" w:cs="Arial"/>
            <w:b/>
            <w:bCs/>
            <w:color w:val="4472C4" w:themeColor="accent1"/>
          </w:rPr>
          <w:t>Student Accessibility Services (SAS</w:t>
        </w:r>
      </w:hyperlink>
      <w:r w:rsidRPr="00A82A9A">
        <w:rPr>
          <w:rFonts w:ascii="Arial" w:hAnsi="Arial" w:cs="Arial"/>
          <w:b/>
          <w:bCs/>
          <w:color w:val="4472C4" w:themeColor="accent1"/>
        </w:rPr>
        <w:t xml:space="preserve">) </w:t>
      </w:r>
      <w:r w:rsidRPr="002000B6">
        <w:rPr>
          <w:rFonts w:ascii="Arial" w:hAnsi="Arial" w:cs="Arial"/>
        </w:rPr>
        <w:t>for additional information</w:t>
      </w:r>
      <w:r w:rsidR="007534AF" w:rsidRPr="002000B6">
        <w:rPr>
          <w:rFonts w:ascii="Arial" w:hAnsi="Arial" w:cs="Arial"/>
        </w:rPr>
        <w:t>. T</w:t>
      </w:r>
      <w:r w:rsidRPr="002000B6">
        <w:rPr>
          <w:rFonts w:ascii="Arial" w:hAnsi="Arial" w:cs="Arial"/>
        </w:rPr>
        <w:t xml:space="preserve">he student must apply </w:t>
      </w:r>
      <w:r w:rsidR="007534AF" w:rsidRPr="002000B6">
        <w:rPr>
          <w:rFonts w:ascii="Arial" w:hAnsi="Arial" w:cs="Arial"/>
        </w:rPr>
        <w:t xml:space="preserve">for accommodations </w:t>
      </w:r>
      <w:r w:rsidRPr="002000B6">
        <w:rPr>
          <w:rFonts w:ascii="Arial" w:hAnsi="Arial" w:cs="Arial"/>
        </w:rPr>
        <w:t xml:space="preserve">using the </w:t>
      </w:r>
      <w:hyperlink r:id="rId43">
        <w:r w:rsidRPr="00A82A9A">
          <w:rPr>
            <w:rStyle w:val="Hyperlink"/>
            <w:rFonts w:ascii="Arial" w:hAnsi="Arial" w:cs="Arial"/>
            <w:i/>
            <w:iCs/>
            <w:color w:val="4472C4" w:themeColor="accent1"/>
          </w:rPr>
          <w:t>mySAS</w:t>
        </w:r>
        <w:r w:rsidRPr="00A82A9A">
          <w:rPr>
            <w:rStyle w:val="Hyperlink"/>
            <w:rFonts w:ascii="Arial" w:hAnsi="Arial" w:cs="Arial"/>
            <w:color w:val="4472C4" w:themeColor="accent1"/>
          </w:rPr>
          <w:t xml:space="preserve"> portal</w:t>
        </w:r>
      </w:hyperlink>
      <w:r w:rsidRPr="002000B6">
        <w:rPr>
          <w:rFonts w:ascii="Arial" w:hAnsi="Arial" w:cs="Arial"/>
        </w:rPr>
        <w:t xml:space="preserve"> and is responsible for providing sufficient documentation of the disability to SAS. </w:t>
      </w:r>
      <w:r w:rsidR="007534AF" w:rsidRPr="002000B6">
        <w:rPr>
          <w:rFonts w:ascii="Arial" w:hAnsi="Arial" w:cs="Arial"/>
        </w:rPr>
        <w:t xml:space="preserve">Upon submission of the request, students should expect to </w:t>
      </w:r>
      <w:r w:rsidRPr="002000B6">
        <w:rPr>
          <w:rFonts w:ascii="Arial" w:hAnsi="Arial" w:cs="Arial"/>
        </w:rPr>
        <w:t xml:space="preserve">participate in an interactive discussion, or an intake appointment, with SAS staff. Accommodations may be requested at any time but are not retroactive, meaning they are valid </w:t>
      </w:r>
      <w:r w:rsidR="007534AF" w:rsidRPr="002000B6">
        <w:rPr>
          <w:rFonts w:ascii="Arial" w:hAnsi="Arial" w:cs="Arial"/>
        </w:rPr>
        <w:t>moving forward after approval</w:t>
      </w:r>
      <w:r w:rsidRPr="002000B6">
        <w:rPr>
          <w:rFonts w:ascii="Arial" w:hAnsi="Arial" w:cs="Arial"/>
        </w:rPr>
        <w:t xml:space="preserve"> by SAS. </w:t>
      </w:r>
      <w:r w:rsidR="007534AF" w:rsidRPr="002000B6">
        <w:rPr>
          <w:rFonts w:ascii="Arial" w:hAnsi="Arial" w:cs="Arial"/>
        </w:rPr>
        <w:t>Students should contact</w:t>
      </w:r>
      <w:r w:rsidRPr="002000B6">
        <w:rPr>
          <w:rFonts w:ascii="Arial" w:hAnsi="Arial" w:cs="Arial"/>
        </w:rPr>
        <w:t xml:space="preserve"> SAS early in the semester/module for guidance. </w:t>
      </w:r>
    </w:p>
    <w:p w14:paraId="57C5D040" w14:textId="77777777" w:rsidR="007534AF" w:rsidRPr="002000B6" w:rsidRDefault="007534AF" w:rsidP="4BF99144">
      <w:pPr>
        <w:spacing w:after="0" w:line="240" w:lineRule="auto"/>
        <w:rPr>
          <w:rFonts w:ascii="Arial" w:hAnsi="Arial" w:cs="Arial"/>
        </w:rPr>
      </w:pPr>
    </w:p>
    <w:p w14:paraId="274B713D" w14:textId="4D25B55E" w:rsidR="007B4262" w:rsidRPr="002000B6" w:rsidRDefault="2767ECD4" w:rsidP="4BF99144">
      <w:pPr>
        <w:spacing w:after="0" w:line="240" w:lineRule="auto"/>
        <w:rPr>
          <w:rFonts w:ascii="Arial" w:hAnsi="Arial" w:cs="Arial"/>
        </w:rPr>
      </w:pPr>
      <w:r w:rsidRPr="002000B6">
        <w:rPr>
          <w:rFonts w:ascii="Arial" w:hAnsi="Arial" w:cs="Arial"/>
        </w:rPr>
        <w:t>Students who experience a broken bone, severe injury, or undergo surgery may also be eligible for temporary accommodations.</w:t>
      </w:r>
      <w:r w:rsidR="007534AF" w:rsidRPr="002000B6">
        <w:rPr>
          <w:rFonts w:ascii="Arial" w:hAnsi="Arial" w:cs="Arial"/>
        </w:rPr>
        <w:t xml:space="preserve"> Please contact </w:t>
      </w:r>
      <w:hyperlink r:id="rId44" w:history="1">
        <w:r w:rsidR="007534AF" w:rsidRPr="00A82A9A">
          <w:rPr>
            <w:rStyle w:val="Hyperlink"/>
            <w:rFonts w:ascii="Arial" w:hAnsi="Arial" w:cs="Arial"/>
            <w:b/>
            <w:bCs/>
            <w:color w:val="4472C4" w:themeColor="accent1"/>
          </w:rPr>
          <w:t>Student Accessibility Services (SAS</w:t>
        </w:r>
      </w:hyperlink>
      <w:r w:rsidR="007534AF" w:rsidRPr="00A82A9A">
        <w:rPr>
          <w:rFonts w:ascii="Arial" w:hAnsi="Arial" w:cs="Arial"/>
          <w:b/>
          <w:bCs/>
          <w:color w:val="4472C4" w:themeColor="accent1"/>
        </w:rPr>
        <w:t xml:space="preserve">) </w:t>
      </w:r>
      <w:r w:rsidR="007534AF" w:rsidRPr="002000B6">
        <w:rPr>
          <w:rFonts w:ascii="Arial" w:hAnsi="Arial" w:cs="Arial"/>
          <w:color w:val="000000" w:themeColor="text1"/>
        </w:rPr>
        <w:t>for more information.</w:t>
      </w:r>
      <w:r w:rsidR="007534AF" w:rsidRPr="002000B6">
        <w:rPr>
          <w:rFonts w:ascii="Arial" w:hAnsi="Arial" w:cs="Arial"/>
          <w:b/>
          <w:bCs/>
          <w:color w:val="000000" w:themeColor="text1"/>
        </w:rPr>
        <w:t xml:space="preserve"> </w:t>
      </w:r>
    </w:p>
    <w:p w14:paraId="0D4D9FE1" w14:textId="77777777" w:rsidR="007B4262" w:rsidRPr="002000B6" w:rsidRDefault="007B4262" w:rsidP="007B4262">
      <w:pPr>
        <w:spacing w:after="0" w:line="240" w:lineRule="auto"/>
        <w:rPr>
          <w:rFonts w:ascii="Arial" w:hAnsi="Arial" w:cs="Arial"/>
        </w:rPr>
      </w:pPr>
    </w:p>
    <w:p w14:paraId="18188CE9" w14:textId="53A7FB80" w:rsidR="007B4262" w:rsidRPr="002000B6" w:rsidRDefault="007B4262" w:rsidP="007B4262">
      <w:pPr>
        <w:spacing w:after="0" w:line="240" w:lineRule="auto"/>
        <w:rPr>
          <w:rStyle w:val="Heading4Char"/>
          <w:rFonts w:ascii="Arial" w:hAnsi="Arial" w:cs="Arial"/>
          <w:color w:val="auto"/>
        </w:rPr>
      </w:pPr>
      <w:r w:rsidRPr="002000B6">
        <w:rPr>
          <w:rStyle w:val="Heading2Char"/>
          <w:rFonts w:ascii="Arial" w:hAnsi="Arial" w:cs="Arial"/>
          <w:color w:val="auto"/>
        </w:rPr>
        <w:t>P</w:t>
      </w:r>
      <w:r w:rsidR="2767ECD4" w:rsidRPr="002000B6">
        <w:rPr>
          <w:rStyle w:val="Heading2Char"/>
          <w:rFonts w:ascii="Arial" w:hAnsi="Arial" w:cs="Arial"/>
          <w:color w:val="auto"/>
        </w:rPr>
        <w:t>REGNANCY, PREGNANCY-RELATED, AND PARENTING ACCOMODATIONS</w:t>
      </w:r>
      <w:r w:rsidR="003B203F" w:rsidRPr="002000B6">
        <w:rPr>
          <w:rStyle w:val="Heading4Char"/>
          <w:rFonts w:ascii="Arial" w:hAnsi="Arial" w:cs="Arial"/>
          <w:color w:val="auto"/>
        </w:rPr>
        <w:t xml:space="preserve"> </w:t>
      </w:r>
      <w:r w:rsidR="002000B6"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2000B6" w:rsidRPr="00A82A9A">
        <w:rPr>
          <w:rFonts w:ascii="Arial" w:hAnsi="Arial" w:cs="Arial"/>
          <w:color w:val="4472C4" w:themeColor="accent1"/>
          <w:sz w:val="24"/>
          <w:szCs w:val="24"/>
        </w:rPr>
        <w:t>)</w:t>
      </w:r>
    </w:p>
    <w:p w14:paraId="258A7006" w14:textId="77777777" w:rsidR="007576BB" w:rsidRPr="002000B6" w:rsidRDefault="2767ECD4" w:rsidP="007B4262">
      <w:pPr>
        <w:spacing w:after="0" w:line="240" w:lineRule="auto"/>
        <w:rPr>
          <w:rFonts w:ascii="Arial" w:hAnsi="Arial" w:cs="Arial"/>
          <w:color w:val="000000" w:themeColor="text1"/>
        </w:rPr>
      </w:pPr>
      <w:r w:rsidRPr="002000B6">
        <w:rPr>
          <w:rFonts w:ascii="Arial" w:hAnsi="Arial" w:cs="Arial"/>
          <w:color w:val="000000" w:themeColor="text1"/>
        </w:rPr>
        <w:t xml:space="preserve">Title IX of the Education Amendments of 1972 prohibits </w:t>
      </w:r>
      <w:r w:rsidR="00E94682" w:rsidRPr="002000B6">
        <w:rPr>
          <w:rFonts w:ascii="Arial" w:hAnsi="Arial" w:cs="Arial"/>
          <w:color w:val="000000" w:themeColor="text1"/>
        </w:rPr>
        <w:t>discrimination based on sex,</w:t>
      </w:r>
      <w:r w:rsidRPr="002000B6">
        <w:rPr>
          <w:rFonts w:ascii="Arial" w:hAnsi="Arial" w:cs="Arial"/>
          <w:color w:val="000000" w:themeColor="text1"/>
        </w:rPr>
        <w:t xml:space="preserve"> which includes discrimination based on pregnancy, marital status, or parental status. </w:t>
      </w:r>
    </w:p>
    <w:p w14:paraId="34E90447" w14:textId="77777777" w:rsidR="007576BB" w:rsidRPr="002000B6" w:rsidRDefault="007576BB" w:rsidP="007B4262">
      <w:pPr>
        <w:spacing w:after="0" w:line="240" w:lineRule="auto"/>
        <w:rPr>
          <w:rFonts w:ascii="Arial" w:hAnsi="Arial" w:cs="Arial"/>
          <w:color w:val="000000" w:themeColor="text1"/>
        </w:rPr>
      </w:pPr>
    </w:p>
    <w:p w14:paraId="68E1851D" w14:textId="4AF85BDD" w:rsidR="00C85B14" w:rsidRPr="00A82A9A" w:rsidRDefault="2767ECD4" w:rsidP="007B4262">
      <w:pPr>
        <w:spacing w:after="0" w:line="240" w:lineRule="auto"/>
        <w:rPr>
          <w:rFonts w:ascii="Arial" w:hAnsi="Arial" w:cs="Arial"/>
          <w:color w:val="4472C4" w:themeColor="accent1"/>
        </w:rPr>
      </w:pPr>
      <w:r w:rsidRPr="002000B6">
        <w:rPr>
          <w:rFonts w:ascii="Arial" w:hAnsi="Arial" w:cs="Arial"/>
          <w:color w:val="000000" w:themeColor="text1"/>
        </w:rPr>
        <w:t xml:space="preserve">Students seeking accommodations related to pregnancy, pregnancy-related condition, or parenting should submit the request using the form found at </w:t>
      </w:r>
      <w:hyperlink r:id="rId45">
        <w:r w:rsidRPr="00A82A9A">
          <w:rPr>
            <w:rStyle w:val="Hyperlink"/>
            <w:rFonts w:ascii="Arial" w:hAnsi="Arial" w:cs="Arial"/>
            <w:color w:val="4472C4" w:themeColor="accent1"/>
          </w:rPr>
          <w:t>Pregnancy and Parenting | UTRGV</w:t>
        </w:r>
      </w:hyperlink>
      <w:r w:rsidRPr="00A82A9A">
        <w:rPr>
          <w:rFonts w:ascii="Arial" w:hAnsi="Arial" w:cs="Arial"/>
          <w:color w:val="4472C4" w:themeColor="accent1"/>
        </w:rPr>
        <w:t>.</w:t>
      </w:r>
      <w:bookmarkEnd w:id="16"/>
      <w:r w:rsidR="0093798C" w:rsidRPr="00A82A9A">
        <w:rPr>
          <w:rFonts w:ascii="Arial" w:hAnsi="Arial" w:cs="Arial"/>
          <w:color w:val="4472C4" w:themeColor="accent1"/>
        </w:rPr>
        <w:t xml:space="preserve"> </w:t>
      </w:r>
    </w:p>
    <w:p w14:paraId="1205C02B" w14:textId="77777777" w:rsidR="00C85B14" w:rsidRPr="002000B6" w:rsidRDefault="00C85B14" w:rsidP="007B4262">
      <w:pPr>
        <w:spacing w:after="0" w:line="240" w:lineRule="auto"/>
        <w:rPr>
          <w:rFonts w:ascii="Arial" w:hAnsi="Arial" w:cs="Arial"/>
        </w:rPr>
      </w:pPr>
    </w:p>
    <w:p w14:paraId="31EF8FE8" w14:textId="2DDDE4C3" w:rsidR="007B4262" w:rsidRPr="002000B6" w:rsidRDefault="2767ECD4" w:rsidP="007B4262">
      <w:pPr>
        <w:spacing w:after="0" w:line="240" w:lineRule="auto"/>
        <w:rPr>
          <w:rStyle w:val="Heading2Char"/>
          <w:rFonts w:ascii="Arial" w:hAnsi="Arial" w:cs="Arial"/>
          <w:color w:val="auto"/>
        </w:rPr>
      </w:pPr>
      <w:r w:rsidRPr="002000B6">
        <w:rPr>
          <w:rStyle w:val="Heading2Char"/>
          <w:rFonts w:ascii="Arial" w:hAnsi="Arial" w:cs="Arial"/>
          <w:color w:val="auto"/>
        </w:rPr>
        <w:t>SEXUAL MISCONDUCT AND MANDATORY REPORTING</w:t>
      </w:r>
      <w:r w:rsidR="002000B6" w:rsidRPr="002000B6">
        <w:rPr>
          <w:rStyle w:val="Heading2Char"/>
          <w:rFonts w:ascii="Arial" w:hAnsi="Arial" w:cs="Arial"/>
          <w:color w:val="auto"/>
        </w:rPr>
        <w:t xml:space="preserve"> </w:t>
      </w:r>
      <w:r w:rsidR="002000B6" w:rsidRPr="00A82A9A">
        <w:rPr>
          <w:rFonts w:ascii="Arial" w:hAnsi="Arial" w:cs="Arial"/>
          <w:color w:val="4472C4" w:themeColor="accent1"/>
          <w:sz w:val="24"/>
          <w:szCs w:val="24"/>
        </w:rPr>
        <w:t>(</w:t>
      </w:r>
      <w:r w:rsidR="002000B6" w:rsidRPr="00A82A9A">
        <w:rPr>
          <w:rFonts w:ascii="Arial" w:hAnsi="Arial" w:cs="Arial"/>
          <w:i/>
          <w:iCs/>
          <w:color w:val="4472C4" w:themeColor="accent1"/>
          <w:sz w:val="24"/>
          <w:szCs w:val="24"/>
        </w:rPr>
        <w:t>optional</w:t>
      </w:r>
      <w:r w:rsidR="002000B6" w:rsidRPr="00A82A9A">
        <w:rPr>
          <w:rFonts w:ascii="Arial" w:hAnsi="Arial" w:cs="Arial"/>
          <w:color w:val="4472C4" w:themeColor="accent1"/>
          <w:sz w:val="24"/>
          <w:szCs w:val="24"/>
        </w:rPr>
        <w:t>)</w:t>
      </w:r>
    </w:p>
    <w:p w14:paraId="6ADF9116" w14:textId="409A1970" w:rsidR="00667094" w:rsidRPr="00A82A9A" w:rsidRDefault="2767ECD4" w:rsidP="007B4262">
      <w:pPr>
        <w:spacing w:after="0" w:line="240" w:lineRule="auto"/>
        <w:rPr>
          <w:rFonts w:ascii="Arial" w:hAnsi="Arial" w:cs="Arial"/>
          <w:color w:val="4472C4" w:themeColor="accent1"/>
        </w:rPr>
      </w:pPr>
      <w:r w:rsidRPr="002000B6">
        <w:rPr>
          <w:rFonts w:ascii="Arial" w:hAnsi="Arial" w:cs="Arial"/>
        </w:rPr>
        <w:t xml:space="preserve">In accordance with UT System regulations, your instructor is a “Responsible Employee” for </w:t>
      </w:r>
      <w:r w:rsidRPr="002000B6">
        <w:rPr>
          <w:rFonts w:ascii="Arial" w:hAnsi="Arial" w:cs="Arial"/>
          <w:color w:val="000000" w:themeColor="text1"/>
        </w:rPr>
        <w:t xml:space="preserve">reporting purposes under Title IX regulations and so must report </w:t>
      </w:r>
      <w:r w:rsidR="007534AF" w:rsidRPr="002000B6">
        <w:rPr>
          <w:rFonts w:ascii="Arial" w:hAnsi="Arial" w:cs="Arial"/>
          <w:color w:val="000000" w:themeColor="text1"/>
        </w:rPr>
        <w:t xml:space="preserve">any instance of sexual misconduct, which includes sexual assault, stalking, dating violence, domestic violence, and sexual harassment </w:t>
      </w:r>
      <w:r w:rsidRPr="002000B6">
        <w:rPr>
          <w:rFonts w:ascii="Arial" w:hAnsi="Arial" w:cs="Arial"/>
          <w:color w:val="000000" w:themeColor="text1"/>
        </w:rPr>
        <w:t xml:space="preserve">to the </w:t>
      </w:r>
      <w:hyperlink r:id="rId46" w:history="1">
        <w:r w:rsidRPr="00A82A9A">
          <w:rPr>
            <w:rStyle w:val="Hyperlink"/>
            <w:rFonts w:ascii="Arial" w:hAnsi="Arial" w:cs="Arial"/>
            <w:color w:val="4472C4" w:themeColor="accent1"/>
          </w:rPr>
          <w:t xml:space="preserve">Office of </w:t>
        </w:r>
        <w:r w:rsidR="0043696F" w:rsidRPr="00A82A9A">
          <w:rPr>
            <w:rStyle w:val="Hyperlink"/>
            <w:rFonts w:ascii="Arial" w:hAnsi="Arial" w:cs="Arial"/>
            <w:color w:val="4472C4" w:themeColor="accent1"/>
          </w:rPr>
          <w:t>Title IX and Equal Opportunity</w:t>
        </w:r>
      </w:hyperlink>
      <w:r w:rsidR="0043696F" w:rsidRPr="00A82A9A">
        <w:rPr>
          <w:rFonts w:ascii="Arial" w:hAnsi="Arial" w:cs="Arial"/>
          <w:color w:val="4472C4" w:themeColor="accent1"/>
        </w:rPr>
        <w:t xml:space="preserve"> </w:t>
      </w:r>
      <w:r w:rsidRPr="002000B6">
        <w:rPr>
          <w:rFonts w:ascii="Arial" w:hAnsi="Arial" w:cs="Arial"/>
          <w:color w:val="000000" w:themeColor="text1"/>
        </w:rPr>
        <w:t>(</w:t>
      </w:r>
      <w:hyperlink r:id="rId47">
        <w:r w:rsidR="0043696F" w:rsidRPr="00A82A9A">
          <w:rPr>
            <w:rStyle w:val="Hyperlink"/>
            <w:rFonts w:ascii="Arial" w:hAnsi="Arial" w:cs="Arial"/>
            <w:color w:val="4472C4" w:themeColor="accent1"/>
          </w:rPr>
          <w:t>otixeo@utrgv.edu</w:t>
        </w:r>
      </w:hyperlink>
      <w:r w:rsidR="007534AF" w:rsidRPr="002000B6">
        <w:rPr>
          <w:rFonts w:ascii="Arial" w:hAnsi="Arial" w:cs="Arial"/>
          <w:color w:val="000000" w:themeColor="text1"/>
          <w:sz w:val="24"/>
          <w:szCs w:val="24"/>
        </w:rPr>
        <w:t>).</w:t>
      </w:r>
      <w:r w:rsidRPr="002000B6">
        <w:rPr>
          <w:rFonts w:ascii="Arial" w:hAnsi="Arial" w:cs="Arial"/>
          <w:color w:val="000000" w:themeColor="text1"/>
        </w:rPr>
        <w:t xml:space="preserve"> More information</w:t>
      </w:r>
      <w:r w:rsidR="002065C0" w:rsidRPr="002000B6">
        <w:rPr>
          <w:rFonts w:ascii="Arial" w:hAnsi="Arial" w:cs="Arial"/>
          <w:color w:val="000000" w:themeColor="text1"/>
        </w:rPr>
        <w:t xml:space="preserve"> </w:t>
      </w:r>
      <w:r w:rsidRPr="002000B6">
        <w:rPr>
          <w:rFonts w:ascii="Arial" w:hAnsi="Arial" w:cs="Arial"/>
          <w:color w:val="000000" w:themeColor="text1"/>
        </w:rPr>
        <w:t xml:space="preserve">can be found </w:t>
      </w:r>
      <w:r w:rsidR="002065C0" w:rsidRPr="002000B6">
        <w:rPr>
          <w:rFonts w:ascii="Arial" w:hAnsi="Arial" w:cs="Arial"/>
          <w:color w:val="000000" w:themeColor="text1"/>
        </w:rPr>
        <w:t xml:space="preserve">on the </w:t>
      </w:r>
      <w:hyperlink r:id="rId48" w:history="1">
        <w:r w:rsidR="002065C0" w:rsidRPr="00A82A9A">
          <w:rPr>
            <w:rStyle w:val="Hyperlink"/>
            <w:rFonts w:ascii="Arial" w:hAnsi="Arial" w:cs="Arial"/>
            <w:color w:val="4472C4" w:themeColor="accent1"/>
          </w:rPr>
          <w:t>OTIXEO website</w:t>
        </w:r>
      </w:hyperlink>
      <w:r w:rsidR="002065C0" w:rsidRPr="00A82A9A">
        <w:rPr>
          <w:rFonts w:ascii="Arial" w:hAnsi="Arial" w:cs="Arial"/>
          <w:color w:val="4472C4" w:themeColor="accent1"/>
        </w:rPr>
        <w:t>.</w:t>
      </w:r>
      <w:r w:rsidRPr="002000B6">
        <w:rPr>
          <w:rFonts w:ascii="Arial" w:hAnsi="Arial" w:cs="Arial"/>
          <w:color w:val="F05023"/>
        </w:rPr>
        <w:t xml:space="preserve"> </w:t>
      </w:r>
      <w:r w:rsidRPr="002000B6">
        <w:rPr>
          <w:rFonts w:ascii="Arial" w:hAnsi="Arial" w:cs="Arial"/>
          <w:color w:val="000000" w:themeColor="text1"/>
        </w:rPr>
        <w:t xml:space="preserve">If students, faculty, or staff would like confidential assistance, or have questions, they can contact </w:t>
      </w:r>
      <w:hyperlink r:id="rId49" w:history="1">
        <w:r w:rsidRPr="00A82A9A">
          <w:rPr>
            <w:rStyle w:val="Hyperlink"/>
            <w:rFonts w:ascii="Arial" w:hAnsi="Arial" w:cs="Arial"/>
            <w:color w:val="4472C4" w:themeColor="accent1"/>
          </w:rPr>
          <w:t>OAVP (Office for Advocacy &amp; Violence Prevention)</w:t>
        </w:r>
      </w:hyperlink>
      <w:r w:rsidR="007576BB" w:rsidRPr="00A82A9A">
        <w:rPr>
          <w:rFonts w:ascii="Arial" w:hAnsi="Arial" w:cs="Arial"/>
          <w:color w:val="4472C4" w:themeColor="accent1"/>
        </w:rPr>
        <w:t xml:space="preserve">. </w:t>
      </w:r>
    </w:p>
    <w:p w14:paraId="5CBB3ABC" w14:textId="18FDAFF1" w:rsidR="4CAF97FF" w:rsidRPr="002000B6" w:rsidRDefault="4CAF97FF" w:rsidP="4CAF97FF">
      <w:pPr>
        <w:rPr>
          <w:rFonts w:ascii="Arial" w:hAnsi="Arial" w:cs="Arial"/>
        </w:rPr>
      </w:pPr>
    </w:p>
    <w:p w14:paraId="16C9076D" w14:textId="7C3CCE92" w:rsidR="0085471A" w:rsidRPr="002000B6" w:rsidRDefault="2767ECD4" w:rsidP="459E875D">
      <w:pPr>
        <w:pStyle w:val="Heading4"/>
        <w:rPr>
          <w:rFonts w:ascii="Arial" w:hAnsi="Arial" w:cs="Arial"/>
          <w:b/>
          <w:bCs/>
          <w:color w:val="auto"/>
          <w:sz w:val="22"/>
          <w:szCs w:val="22"/>
        </w:rPr>
      </w:pPr>
      <w:r w:rsidRPr="002000B6">
        <w:rPr>
          <w:rStyle w:val="Heading2Char"/>
          <w:rFonts w:ascii="Arial" w:hAnsi="Arial" w:cs="Arial"/>
          <w:color w:val="auto"/>
        </w:rPr>
        <w:lastRenderedPageBreak/>
        <w:t>MANDATORY COURSE EVALUATION PERIOD</w:t>
      </w:r>
      <w:r w:rsidR="002000B6" w:rsidRPr="002000B6">
        <w:rPr>
          <w:rStyle w:val="Heading2Char"/>
          <w:rFonts w:ascii="Arial" w:hAnsi="Arial" w:cs="Arial"/>
          <w:color w:val="auto"/>
        </w:rPr>
        <w:t xml:space="preserve"> </w:t>
      </w:r>
      <w:r w:rsidR="002000B6" w:rsidRPr="00A82A9A">
        <w:rPr>
          <w:rFonts w:ascii="Arial" w:hAnsi="Arial" w:cs="Arial"/>
          <w:color w:val="4472C4" w:themeColor="accent1"/>
        </w:rPr>
        <w:t>(</w:t>
      </w:r>
      <w:r w:rsidR="002000B6" w:rsidRPr="00A82A9A">
        <w:rPr>
          <w:rFonts w:ascii="Arial" w:hAnsi="Arial" w:cs="Arial"/>
          <w:i/>
          <w:iCs/>
          <w:color w:val="4472C4" w:themeColor="accent1"/>
        </w:rPr>
        <w:t>optional</w:t>
      </w:r>
      <w:r w:rsidR="002000B6" w:rsidRPr="00A82A9A">
        <w:rPr>
          <w:rFonts w:ascii="Arial" w:hAnsi="Arial" w:cs="Arial"/>
          <w:color w:val="4472C4" w:themeColor="accent1"/>
        </w:rPr>
        <w:t>)</w:t>
      </w:r>
    </w:p>
    <w:p w14:paraId="1A6724A0" w14:textId="01F4C893" w:rsidR="00897170" w:rsidRPr="002000B6" w:rsidRDefault="2767ECD4" w:rsidP="00897170">
      <w:pPr>
        <w:pStyle w:val="Heading4"/>
        <w:rPr>
          <w:rFonts w:ascii="Arial" w:hAnsi="Arial" w:cs="Arial"/>
          <w:color w:val="auto"/>
          <w:sz w:val="22"/>
          <w:szCs w:val="22"/>
        </w:rPr>
      </w:pPr>
      <w:r w:rsidRPr="002000B6">
        <w:rPr>
          <w:rFonts w:ascii="Arial" w:hAnsi="Arial" w:cs="Arial"/>
          <w:color w:val="auto"/>
          <w:sz w:val="22"/>
          <w:szCs w:val="22"/>
        </w:rPr>
        <w:t xml:space="preserve">Students </w:t>
      </w:r>
      <w:r w:rsidR="002C57B3" w:rsidRPr="002000B6">
        <w:rPr>
          <w:rFonts w:ascii="Arial" w:hAnsi="Arial" w:cs="Arial"/>
          <w:color w:val="auto"/>
          <w:sz w:val="22"/>
          <w:szCs w:val="22"/>
        </w:rPr>
        <w:t>have the opportunity</w:t>
      </w:r>
      <w:r w:rsidRPr="002000B6">
        <w:rPr>
          <w:rFonts w:ascii="Arial" w:hAnsi="Arial" w:cs="Arial"/>
          <w:color w:val="auto"/>
          <w:sz w:val="22"/>
          <w:szCs w:val="22"/>
        </w:rPr>
        <w:t xml:space="preserve"> to complete an ONLINE evaluation of this course, accessed through your </w:t>
      </w:r>
      <w:hyperlink r:id="rId50" w:history="1">
        <w:proofErr w:type="gramStart"/>
        <w:r w:rsidR="002065C0" w:rsidRPr="00A82A9A">
          <w:rPr>
            <w:rStyle w:val="Hyperlink"/>
            <w:rFonts w:ascii="Arial" w:hAnsi="Arial" w:cs="Arial"/>
            <w:color w:val="4472C4" w:themeColor="accent1"/>
            <w:sz w:val="22"/>
            <w:szCs w:val="22"/>
          </w:rPr>
          <w:t>my.</w:t>
        </w:r>
        <w:r w:rsidRPr="00A82A9A">
          <w:rPr>
            <w:rStyle w:val="Hyperlink"/>
            <w:rFonts w:ascii="Arial" w:hAnsi="Arial" w:cs="Arial"/>
            <w:color w:val="4472C4" w:themeColor="accent1"/>
            <w:sz w:val="22"/>
            <w:szCs w:val="22"/>
          </w:rPr>
          <w:t>UTRGV</w:t>
        </w:r>
        <w:proofErr w:type="gramEnd"/>
        <w:r w:rsidRPr="00A82A9A">
          <w:rPr>
            <w:rStyle w:val="Hyperlink"/>
            <w:rFonts w:ascii="Arial" w:hAnsi="Arial" w:cs="Arial"/>
            <w:color w:val="4472C4" w:themeColor="accent1"/>
            <w:sz w:val="22"/>
            <w:szCs w:val="22"/>
          </w:rPr>
          <w:t xml:space="preserve"> account</w:t>
        </w:r>
      </w:hyperlink>
      <w:r w:rsidR="79C7134D" w:rsidRPr="002000B6">
        <w:rPr>
          <w:rFonts w:ascii="Arial" w:hAnsi="Arial" w:cs="Arial"/>
          <w:color w:val="auto"/>
          <w:sz w:val="22"/>
          <w:szCs w:val="22"/>
        </w:rPr>
        <w:t>. Course evaluations are used by the instructor to inform revisions of the course to ensure student success.</w:t>
      </w:r>
      <w:r w:rsidR="002065C0" w:rsidRPr="002000B6">
        <w:rPr>
          <w:rFonts w:ascii="Arial" w:hAnsi="Arial" w:cs="Arial"/>
          <w:color w:val="auto"/>
          <w:sz w:val="22"/>
          <w:szCs w:val="22"/>
        </w:rPr>
        <w:t xml:space="preserve"> C</w:t>
      </w:r>
      <w:r w:rsidR="79C7134D" w:rsidRPr="002000B6">
        <w:rPr>
          <w:rFonts w:ascii="Arial" w:hAnsi="Arial" w:cs="Arial"/>
          <w:color w:val="auto"/>
          <w:sz w:val="22"/>
          <w:szCs w:val="22"/>
        </w:rPr>
        <w:t xml:space="preserve">ourse evaluations are also used by the instructor for annual </w:t>
      </w:r>
      <w:r w:rsidR="0085471A" w:rsidRPr="002000B6">
        <w:rPr>
          <w:rFonts w:ascii="Arial" w:hAnsi="Arial" w:cs="Arial"/>
          <w:color w:val="auto"/>
          <w:sz w:val="22"/>
          <w:szCs w:val="22"/>
        </w:rPr>
        <w:t xml:space="preserve">performance review </w:t>
      </w:r>
      <w:r w:rsidR="79C7134D" w:rsidRPr="002000B6">
        <w:rPr>
          <w:rFonts w:ascii="Arial" w:hAnsi="Arial" w:cs="Arial"/>
          <w:color w:val="auto"/>
          <w:sz w:val="22"/>
          <w:szCs w:val="22"/>
        </w:rPr>
        <w:t xml:space="preserve">and promotion applications, teaching award applications, among others. </w:t>
      </w:r>
    </w:p>
    <w:p w14:paraId="5CA10B83" w14:textId="40991B06" w:rsidR="00667094" w:rsidRPr="002000B6" w:rsidRDefault="2767ECD4" w:rsidP="4BF99144">
      <w:pPr>
        <w:pStyle w:val="Heading4"/>
        <w:rPr>
          <w:rFonts w:ascii="Arial" w:eastAsia="Calibri" w:hAnsi="Arial" w:cs="Arial"/>
          <w:i/>
          <w:iCs/>
          <w:color w:val="auto"/>
          <w:sz w:val="22"/>
          <w:szCs w:val="22"/>
        </w:rPr>
      </w:pPr>
      <w:r w:rsidRPr="002000B6">
        <w:rPr>
          <w:rFonts w:ascii="Arial" w:hAnsi="Arial" w:cs="Arial"/>
          <w:color w:val="auto"/>
          <w:sz w:val="22"/>
          <w:szCs w:val="22"/>
        </w:rPr>
        <w:t>Online evaluations will be available on or about:</w:t>
      </w:r>
    </w:p>
    <w:p w14:paraId="1004D7D2" w14:textId="77777777" w:rsidR="00897170" w:rsidRPr="002000B6" w:rsidRDefault="00897170" w:rsidP="459E875D">
      <w:pPr>
        <w:spacing w:after="0" w:line="240" w:lineRule="auto"/>
        <w:rPr>
          <w:rFonts w:ascii="Arial" w:hAnsi="Arial" w:cs="Arial"/>
        </w:rPr>
      </w:pPr>
    </w:p>
    <w:p w14:paraId="20DE700B" w14:textId="7C1492B6" w:rsidR="00667094" w:rsidRPr="002000B6" w:rsidRDefault="002065C0" w:rsidP="33DFBF6C">
      <w:pPr>
        <w:spacing w:after="0" w:line="240" w:lineRule="auto"/>
        <w:rPr>
          <w:rFonts w:ascii="Arial" w:hAnsi="Arial" w:cs="Arial"/>
        </w:rPr>
      </w:pPr>
      <w:r w:rsidRPr="002000B6">
        <w:rPr>
          <w:rFonts w:ascii="Arial" w:hAnsi="Arial" w:cs="Arial"/>
        </w:rPr>
        <w:t xml:space="preserve">Spring </w:t>
      </w:r>
      <w:r w:rsidR="2767ECD4" w:rsidRPr="002000B6">
        <w:rPr>
          <w:rFonts w:ascii="Arial" w:hAnsi="Arial" w:cs="Arial"/>
        </w:rPr>
        <w:t xml:space="preserve">Module 1 (7 weeks) </w:t>
      </w:r>
      <w:r w:rsidR="001C54A3" w:rsidRPr="002000B6">
        <w:rPr>
          <w:rFonts w:ascii="Arial" w:hAnsi="Arial" w:cs="Arial"/>
        </w:rPr>
        <w:tab/>
      </w:r>
      <w:r w:rsidR="001C54A3" w:rsidRPr="002000B6">
        <w:rPr>
          <w:rFonts w:ascii="Arial" w:hAnsi="Arial" w:cs="Arial"/>
        </w:rPr>
        <w:tab/>
      </w:r>
      <w:r w:rsidR="007576BB" w:rsidRPr="002000B6">
        <w:rPr>
          <w:rFonts w:ascii="Arial" w:hAnsi="Arial" w:cs="Arial"/>
        </w:rPr>
        <w:t>February 19</w:t>
      </w:r>
      <w:r w:rsidR="2767ECD4" w:rsidRPr="002000B6">
        <w:rPr>
          <w:rFonts w:ascii="Arial" w:hAnsi="Arial" w:cs="Arial"/>
        </w:rPr>
        <w:t xml:space="preserve"> – </w:t>
      </w:r>
      <w:r w:rsidR="007576BB" w:rsidRPr="002000B6">
        <w:rPr>
          <w:rFonts w:ascii="Arial" w:hAnsi="Arial" w:cs="Arial"/>
        </w:rPr>
        <w:t>25</w:t>
      </w:r>
      <w:r w:rsidR="2767ECD4" w:rsidRPr="002000B6">
        <w:rPr>
          <w:rFonts w:ascii="Arial" w:hAnsi="Arial" w:cs="Arial"/>
        </w:rPr>
        <w:t xml:space="preserve"> 202</w:t>
      </w:r>
      <w:r w:rsidRPr="002000B6">
        <w:rPr>
          <w:rFonts w:ascii="Arial" w:hAnsi="Arial" w:cs="Arial"/>
        </w:rPr>
        <w:t>5</w:t>
      </w:r>
    </w:p>
    <w:p w14:paraId="107D1B02" w14:textId="0B96AD5D" w:rsidR="00667094" w:rsidRPr="002000B6" w:rsidRDefault="002065C0" w:rsidP="718A838E">
      <w:pPr>
        <w:spacing w:after="0" w:line="240" w:lineRule="auto"/>
        <w:rPr>
          <w:rFonts w:ascii="Arial" w:hAnsi="Arial" w:cs="Arial"/>
        </w:rPr>
      </w:pPr>
      <w:r w:rsidRPr="002000B6">
        <w:rPr>
          <w:rFonts w:ascii="Arial" w:hAnsi="Arial" w:cs="Arial"/>
        </w:rPr>
        <w:t>Spring 2025</w:t>
      </w:r>
      <w:r w:rsidR="002E5156" w:rsidRPr="002000B6">
        <w:rPr>
          <w:rFonts w:ascii="Arial" w:hAnsi="Arial" w:cs="Arial"/>
        </w:rPr>
        <w:t xml:space="preserve"> </w:t>
      </w:r>
      <w:r w:rsidR="4676A1EA" w:rsidRPr="002000B6">
        <w:rPr>
          <w:rFonts w:ascii="Arial" w:hAnsi="Arial" w:cs="Arial"/>
        </w:rPr>
        <w:t>Regular Term</w:t>
      </w:r>
      <w:r w:rsidR="001C54A3" w:rsidRPr="002000B6">
        <w:rPr>
          <w:rFonts w:ascii="Arial" w:hAnsi="Arial" w:cs="Arial"/>
        </w:rPr>
        <w:tab/>
      </w:r>
      <w:r w:rsidR="001C54A3" w:rsidRPr="002000B6">
        <w:rPr>
          <w:rFonts w:ascii="Arial" w:hAnsi="Arial" w:cs="Arial"/>
        </w:rPr>
        <w:tab/>
      </w:r>
      <w:r w:rsidR="007576BB" w:rsidRPr="002000B6">
        <w:rPr>
          <w:rFonts w:ascii="Arial" w:hAnsi="Arial" w:cs="Arial"/>
        </w:rPr>
        <w:t xml:space="preserve">April </w:t>
      </w:r>
      <w:r w:rsidR="6411E782" w:rsidRPr="002000B6">
        <w:rPr>
          <w:rFonts w:ascii="Arial" w:hAnsi="Arial" w:cs="Arial"/>
        </w:rPr>
        <w:t>1</w:t>
      </w:r>
      <w:r w:rsidR="007576BB" w:rsidRPr="002000B6">
        <w:rPr>
          <w:rFonts w:ascii="Arial" w:hAnsi="Arial" w:cs="Arial"/>
        </w:rPr>
        <w:t>6</w:t>
      </w:r>
      <w:r w:rsidR="2767ECD4" w:rsidRPr="002000B6">
        <w:rPr>
          <w:rFonts w:ascii="Arial" w:hAnsi="Arial" w:cs="Arial"/>
        </w:rPr>
        <w:t xml:space="preserve"> – </w:t>
      </w:r>
      <w:r w:rsidR="007576BB" w:rsidRPr="002000B6">
        <w:rPr>
          <w:rFonts w:ascii="Arial" w:hAnsi="Arial" w:cs="Arial"/>
        </w:rPr>
        <w:t>May 7</w:t>
      </w:r>
      <w:r w:rsidR="00D41D09" w:rsidRPr="002000B6">
        <w:rPr>
          <w:rFonts w:ascii="Arial" w:hAnsi="Arial" w:cs="Arial"/>
        </w:rPr>
        <w:t>,</w:t>
      </w:r>
      <w:r w:rsidR="2767ECD4" w:rsidRPr="002000B6">
        <w:rPr>
          <w:rFonts w:ascii="Arial" w:hAnsi="Arial" w:cs="Arial"/>
        </w:rPr>
        <w:t xml:space="preserve"> </w:t>
      </w:r>
      <w:r w:rsidR="00D41D09" w:rsidRPr="002000B6">
        <w:rPr>
          <w:rFonts w:ascii="Arial" w:hAnsi="Arial" w:cs="Arial"/>
        </w:rPr>
        <w:t>202</w:t>
      </w:r>
      <w:r w:rsidRPr="002000B6">
        <w:rPr>
          <w:rFonts w:ascii="Arial" w:hAnsi="Arial" w:cs="Arial"/>
        </w:rPr>
        <w:t>5</w:t>
      </w:r>
    </w:p>
    <w:p w14:paraId="0425ABEB" w14:textId="7B2BEDDB" w:rsidR="00667094" w:rsidRPr="002000B6" w:rsidRDefault="002065C0" w:rsidP="33DFBF6C">
      <w:pPr>
        <w:spacing w:after="0" w:line="240" w:lineRule="auto"/>
        <w:rPr>
          <w:rFonts w:ascii="Arial" w:hAnsi="Arial" w:cs="Arial"/>
        </w:rPr>
      </w:pPr>
      <w:r w:rsidRPr="002000B6">
        <w:rPr>
          <w:rFonts w:ascii="Arial" w:hAnsi="Arial" w:cs="Arial"/>
        </w:rPr>
        <w:t xml:space="preserve">Spring </w:t>
      </w:r>
      <w:r w:rsidR="00932B1E" w:rsidRPr="002000B6">
        <w:rPr>
          <w:rFonts w:ascii="Arial" w:hAnsi="Arial" w:cs="Arial"/>
        </w:rPr>
        <w:t>Module 2 (7 weeks)</w:t>
      </w:r>
      <w:r w:rsidR="001C54A3" w:rsidRPr="002000B6">
        <w:rPr>
          <w:rFonts w:ascii="Arial" w:hAnsi="Arial" w:cs="Arial"/>
        </w:rPr>
        <w:tab/>
      </w:r>
      <w:r w:rsidR="001C54A3" w:rsidRPr="002000B6">
        <w:rPr>
          <w:rFonts w:ascii="Arial" w:hAnsi="Arial" w:cs="Arial"/>
        </w:rPr>
        <w:tab/>
      </w:r>
      <w:r w:rsidR="007576BB" w:rsidRPr="002000B6">
        <w:rPr>
          <w:rFonts w:ascii="Arial" w:hAnsi="Arial" w:cs="Arial"/>
        </w:rPr>
        <w:t>April 16</w:t>
      </w:r>
      <w:r w:rsidR="028A8A63" w:rsidRPr="002000B6">
        <w:rPr>
          <w:rFonts w:ascii="Arial" w:hAnsi="Arial" w:cs="Arial"/>
        </w:rPr>
        <w:t xml:space="preserve"> – </w:t>
      </w:r>
      <w:r w:rsidR="007576BB" w:rsidRPr="002000B6">
        <w:rPr>
          <w:rFonts w:ascii="Arial" w:hAnsi="Arial" w:cs="Arial"/>
        </w:rPr>
        <w:t>22</w:t>
      </w:r>
      <w:r w:rsidR="028A8A63" w:rsidRPr="002000B6">
        <w:rPr>
          <w:rFonts w:ascii="Arial" w:hAnsi="Arial" w:cs="Arial"/>
        </w:rPr>
        <w:t>, 202</w:t>
      </w:r>
      <w:r w:rsidRPr="002000B6">
        <w:rPr>
          <w:rFonts w:ascii="Arial" w:hAnsi="Arial" w:cs="Arial"/>
        </w:rPr>
        <w:t>5</w:t>
      </w:r>
      <w:r w:rsidR="2767ECD4" w:rsidRPr="002000B6">
        <w:rPr>
          <w:rFonts w:ascii="Arial" w:hAnsi="Arial" w:cs="Arial"/>
        </w:rPr>
        <w:t xml:space="preserve"> </w:t>
      </w:r>
    </w:p>
    <w:sectPr w:rsidR="00667094" w:rsidRPr="002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omment Add with solid fill" style="width:12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MBLBf4XBG2XfNPpTikAAAAASUVORK5CYIJ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" o:bullet="t">
        <v:imagedata r:id="rId1" o:title="" croptop="-5461f" cropbottom="-7646f" cropright="-7058f"/>
      </v:shape>
    </w:pict>
  </w:numPicBullet>
  <w:numPicBullet w:numPicBulletId="1">
    <w:pict>
      <v:shape id="_x0000_i1039" type="#_x0000_t75" alt="Comment Add with solid fill" style="width:1in;height:1in;visibility:visible" o:bullet="t">
        <v:imagedata r:id="rId2" o:title="Comment Add with solid fill"/>
      </v:shape>
    </w:pict>
  </w:numPicBullet>
  <w:numPicBullet w:numPicBulletId="2">
    <w:pict>
      <v:shape id="_x0000_i1040" type="#_x0000_t75" alt="Comment Add with solid fill" style="width:15pt;height:15pt;visibility:visible" o:bullet="t">
        <v:imagedata r:id="rId3" o:title="Comment Add with solid fill"/>
        <o:lock v:ext="edit" aspectratio="f"/>
      </v:shape>
    </w:pict>
  </w:numPicBullet>
  <w:abstractNum w:abstractNumId="0"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06AEC"/>
    <w:multiLevelType w:val="multilevel"/>
    <w:tmpl w:val="50C86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7872F9"/>
    <w:multiLevelType w:val="hybridMultilevel"/>
    <w:tmpl w:val="3892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871D41"/>
    <w:multiLevelType w:val="multilevel"/>
    <w:tmpl w:val="BE68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9C7629D"/>
    <w:multiLevelType w:val="multilevel"/>
    <w:tmpl w:val="DC4E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30F72FD"/>
    <w:multiLevelType w:val="multilevel"/>
    <w:tmpl w:val="5A420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0"/>
  </w:num>
  <w:num w:numId="2" w16cid:durableId="736636796">
    <w:abstractNumId w:val="7"/>
  </w:num>
  <w:num w:numId="3" w16cid:durableId="840779536">
    <w:abstractNumId w:val="12"/>
  </w:num>
  <w:num w:numId="4" w16cid:durableId="665135628">
    <w:abstractNumId w:val="8"/>
  </w:num>
  <w:num w:numId="5" w16cid:durableId="214704116">
    <w:abstractNumId w:val="6"/>
  </w:num>
  <w:num w:numId="6" w16cid:durableId="893928566">
    <w:abstractNumId w:val="10"/>
  </w:num>
  <w:num w:numId="7" w16cid:durableId="595869146">
    <w:abstractNumId w:val="13"/>
  </w:num>
  <w:num w:numId="8" w16cid:durableId="300617238">
    <w:abstractNumId w:val="16"/>
  </w:num>
  <w:num w:numId="9" w16cid:durableId="934633417">
    <w:abstractNumId w:val="11"/>
  </w:num>
  <w:num w:numId="10" w16cid:durableId="590310152">
    <w:abstractNumId w:val="5"/>
  </w:num>
  <w:num w:numId="11" w16cid:durableId="1741710419">
    <w:abstractNumId w:val="18"/>
  </w:num>
  <w:num w:numId="12" w16cid:durableId="2114473818">
    <w:abstractNumId w:val="15"/>
  </w:num>
  <w:num w:numId="13" w16cid:durableId="453640473">
    <w:abstractNumId w:val="4"/>
  </w:num>
  <w:num w:numId="14" w16cid:durableId="2079014158">
    <w:abstractNumId w:val="2"/>
  </w:num>
  <w:num w:numId="15" w16cid:durableId="1617835349">
    <w:abstractNumId w:val="9"/>
  </w:num>
  <w:num w:numId="16" w16cid:durableId="1709334892">
    <w:abstractNumId w:val="3"/>
  </w:num>
  <w:num w:numId="17" w16cid:durableId="292754278">
    <w:abstractNumId w:val="1"/>
  </w:num>
  <w:num w:numId="18" w16cid:durableId="1487626249">
    <w:abstractNumId w:val="17"/>
  </w:num>
  <w:num w:numId="19" w16cid:durableId="8299486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46FE"/>
    <w:rsid w:val="00006DC3"/>
    <w:rsid w:val="00030405"/>
    <w:rsid w:val="00041A90"/>
    <w:rsid w:val="0006061F"/>
    <w:rsid w:val="00062F00"/>
    <w:rsid w:val="00063D54"/>
    <w:rsid w:val="00064E89"/>
    <w:rsid w:val="00067803"/>
    <w:rsid w:val="00072DA8"/>
    <w:rsid w:val="00080986"/>
    <w:rsid w:val="0009306E"/>
    <w:rsid w:val="000A5572"/>
    <w:rsid w:val="000C0BAF"/>
    <w:rsid w:val="000D0E4A"/>
    <w:rsid w:val="000D3F1C"/>
    <w:rsid w:val="000E6123"/>
    <w:rsid w:val="000E6D30"/>
    <w:rsid w:val="0010067A"/>
    <w:rsid w:val="001030FE"/>
    <w:rsid w:val="00105289"/>
    <w:rsid w:val="001341CE"/>
    <w:rsid w:val="00161F81"/>
    <w:rsid w:val="00162E85"/>
    <w:rsid w:val="00165FB7"/>
    <w:rsid w:val="0018357F"/>
    <w:rsid w:val="001A3FC7"/>
    <w:rsid w:val="001A7DAE"/>
    <w:rsid w:val="001C300F"/>
    <w:rsid w:val="001C54A3"/>
    <w:rsid w:val="001C694A"/>
    <w:rsid w:val="001D1DC7"/>
    <w:rsid w:val="001D54A0"/>
    <w:rsid w:val="001D69FA"/>
    <w:rsid w:val="001F550F"/>
    <w:rsid w:val="001F6E7E"/>
    <w:rsid w:val="002000B6"/>
    <w:rsid w:val="0020285B"/>
    <w:rsid w:val="00204C25"/>
    <w:rsid w:val="00205271"/>
    <w:rsid w:val="002065C0"/>
    <w:rsid w:val="002103C3"/>
    <w:rsid w:val="00213038"/>
    <w:rsid w:val="00224492"/>
    <w:rsid w:val="002333C0"/>
    <w:rsid w:val="002443DD"/>
    <w:rsid w:val="00244CB1"/>
    <w:rsid w:val="002600A9"/>
    <w:rsid w:val="00261C2E"/>
    <w:rsid w:val="002A7DFA"/>
    <w:rsid w:val="002B69D4"/>
    <w:rsid w:val="002B7529"/>
    <w:rsid w:val="002C4B25"/>
    <w:rsid w:val="002C57B3"/>
    <w:rsid w:val="002D5C99"/>
    <w:rsid w:val="002D643C"/>
    <w:rsid w:val="002E20B8"/>
    <w:rsid w:val="002E3D58"/>
    <w:rsid w:val="002E5156"/>
    <w:rsid w:val="003057C7"/>
    <w:rsid w:val="0031321F"/>
    <w:rsid w:val="00314214"/>
    <w:rsid w:val="00325A91"/>
    <w:rsid w:val="00335C0F"/>
    <w:rsid w:val="00344013"/>
    <w:rsid w:val="0035571A"/>
    <w:rsid w:val="00361AF8"/>
    <w:rsid w:val="00381ECB"/>
    <w:rsid w:val="003867CA"/>
    <w:rsid w:val="00392015"/>
    <w:rsid w:val="00397AFE"/>
    <w:rsid w:val="003A7DA2"/>
    <w:rsid w:val="003B203F"/>
    <w:rsid w:val="003B5875"/>
    <w:rsid w:val="003B766F"/>
    <w:rsid w:val="003E0BD9"/>
    <w:rsid w:val="003E7857"/>
    <w:rsid w:val="003F3400"/>
    <w:rsid w:val="00427F2C"/>
    <w:rsid w:val="004310E8"/>
    <w:rsid w:val="0043696F"/>
    <w:rsid w:val="00471DDB"/>
    <w:rsid w:val="004A4C0C"/>
    <w:rsid w:val="004A5C43"/>
    <w:rsid w:val="004C0D41"/>
    <w:rsid w:val="004C1652"/>
    <w:rsid w:val="004D5D25"/>
    <w:rsid w:val="004E382A"/>
    <w:rsid w:val="004E56A7"/>
    <w:rsid w:val="004F4C6E"/>
    <w:rsid w:val="00500351"/>
    <w:rsid w:val="00503916"/>
    <w:rsid w:val="00520C40"/>
    <w:rsid w:val="00530891"/>
    <w:rsid w:val="00544516"/>
    <w:rsid w:val="00564EAB"/>
    <w:rsid w:val="005665BB"/>
    <w:rsid w:val="00567736"/>
    <w:rsid w:val="00586C69"/>
    <w:rsid w:val="005942C4"/>
    <w:rsid w:val="00595277"/>
    <w:rsid w:val="00596D30"/>
    <w:rsid w:val="00597CF8"/>
    <w:rsid w:val="005A3FB6"/>
    <w:rsid w:val="005B105F"/>
    <w:rsid w:val="005B7BBB"/>
    <w:rsid w:val="005D240A"/>
    <w:rsid w:val="005E19DA"/>
    <w:rsid w:val="005E79EC"/>
    <w:rsid w:val="00602926"/>
    <w:rsid w:val="00607317"/>
    <w:rsid w:val="00611777"/>
    <w:rsid w:val="0062112A"/>
    <w:rsid w:val="00635F2B"/>
    <w:rsid w:val="00651CF3"/>
    <w:rsid w:val="00654BF4"/>
    <w:rsid w:val="00655602"/>
    <w:rsid w:val="00665F7A"/>
    <w:rsid w:val="00667094"/>
    <w:rsid w:val="0067549A"/>
    <w:rsid w:val="00691B52"/>
    <w:rsid w:val="00692CC2"/>
    <w:rsid w:val="00694722"/>
    <w:rsid w:val="006A49EC"/>
    <w:rsid w:val="006B2FF0"/>
    <w:rsid w:val="006C7C43"/>
    <w:rsid w:val="006D3D7A"/>
    <w:rsid w:val="006D5D99"/>
    <w:rsid w:val="006E0EDC"/>
    <w:rsid w:val="006E1DC1"/>
    <w:rsid w:val="006E7793"/>
    <w:rsid w:val="006F067A"/>
    <w:rsid w:val="00735C0D"/>
    <w:rsid w:val="00743EF9"/>
    <w:rsid w:val="00745717"/>
    <w:rsid w:val="0074711C"/>
    <w:rsid w:val="007534AF"/>
    <w:rsid w:val="00754C71"/>
    <w:rsid w:val="007576BB"/>
    <w:rsid w:val="007576F1"/>
    <w:rsid w:val="007628B8"/>
    <w:rsid w:val="00780ED9"/>
    <w:rsid w:val="00793194"/>
    <w:rsid w:val="00797B93"/>
    <w:rsid w:val="007A4085"/>
    <w:rsid w:val="007A68F4"/>
    <w:rsid w:val="007B4262"/>
    <w:rsid w:val="007B712C"/>
    <w:rsid w:val="007C1A54"/>
    <w:rsid w:val="007D061B"/>
    <w:rsid w:val="00800D3D"/>
    <w:rsid w:val="0081408E"/>
    <w:rsid w:val="00820E8F"/>
    <w:rsid w:val="00821281"/>
    <w:rsid w:val="00833946"/>
    <w:rsid w:val="0085471A"/>
    <w:rsid w:val="0086253E"/>
    <w:rsid w:val="008732F5"/>
    <w:rsid w:val="008742FA"/>
    <w:rsid w:val="008870D0"/>
    <w:rsid w:val="00897170"/>
    <w:rsid w:val="008B6804"/>
    <w:rsid w:val="008C4E84"/>
    <w:rsid w:val="008D7ABC"/>
    <w:rsid w:val="008E7545"/>
    <w:rsid w:val="008F447E"/>
    <w:rsid w:val="009153C9"/>
    <w:rsid w:val="00917202"/>
    <w:rsid w:val="00924371"/>
    <w:rsid w:val="00932B1E"/>
    <w:rsid w:val="00935BB3"/>
    <w:rsid w:val="0093798C"/>
    <w:rsid w:val="009612A9"/>
    <w:rsid w:val="00974466"/>
    <w:rsid w:val="009A1141"/>
    <w:rsid w:val="009A1143"/>
    <w:rsid w:val="009B16C1"/>
    <w:rsid w:val="009B437A"/>
    <w:rsid w:val="009B63C8"/>
    <w:rsid w:val="009D13D3"/>
    <w:rsid w:val="009D1C3D"/>
    <w:rsid w:val="009E39B1"/>
    <w:rsid w:val="009F2D0E"/>
    <w:rsid w:val="00A00470"/>
    <w:rsid w:val="00A24333"/>
    <w:rsid w:val="00A274B2"/>
    <w:rsid w:val="00A316D0"/>
    <w:rsid w:val="00A3525E"/>
    <w:rsid w:val="00A37EB6"/>
    <w:rsid w:val="00A644FB"/>
    <w:rsid w:val="00A82A9A"/>
    <w:rsid w:val="00A84B2F"/>
    <w:rsid w:val="00A928DB"/>
    <w:rsid w:val="00A93ADC"/>
    <w:rsid w:val="00AC04FA"/>
    <w:rsid w:val="00AD4FF6"/>
    <w:rsid w:val="00AD6B2B"/>
    <w:rsid w:val="00AE1C68"/>
    <w:rsid w:val="00AE3AE6"/>
    <w:rsid w:val="00B026D2"/>
    <w:rsid w:val="00B11D97"/>
    <w:rsid w:val="00B24C7E"/>
    <w:rsid w:val="00B37E88"/>
    <w:rsid w:val="00B50B96"/>
    <w:rsid w:val="00B61830"/>
    <w:rsid w:val="00B66B1B"/>
    <w:rsid w:val="00B722BC"/>
    <w:rsid w:val="00BB2986"/>
    <w:rsid w:val="00BC1EBA"/>
    <w:rsid w:val="00BC5764"/>
    <w:rsid w:val="00BD2292"/>
    <w:rsid w:val="00BE47F7"/>
    <w:rsid w:val="00BF2E8F"/>
    <w:rsid w:val="00C326E4"/>
    <w:rsid w:val="00C35386"/>
    <w:rsid w:val="00C434A8"/>
    <w:rsid w:val="00C83F57"/>
    <w:rsid w:val="00C85B14"/>
    <w:rsid w:val="00CA4949"/>
    <w:rsid w:val="00CB749F"/>
    <w:rsid w:val="00CD5F5C"/>
    <w:rsid w:val="00CE33BD"/>
    <w:rsid w:val="00CE353D"/>
    <w:rsid w:val="00CE5985"/>
    <w:rsid w:val="00CF0F55"/>
    <w:rsid w:val="00CF2B50"/>
    <w:rsid w:val="00D05E17"/>
    <w:rsid w:val="00D21790"/>
    <w:rsid w:val="00D26557"/>
    <w:rsid w:val="00D3630B"/>
    <w:rsid w:val="00D41D09"/>
    <w:rsid w:val="00D46DBA"/>
    <w:rsid w:val="00D5508B"/>
    <w:rsid w:val="00D55386"/>
    <w:rsid w:val="00D6093F"/>
    <w:rsid w:val="00D67C5F"/>
    <w:rsid w:val="00D7206A"/>
    <w:rsid w:val="00D778EC"/>
    <w:rsid w:val="00D80BF1"/>
    <w:rsid w:val="00D813DA"/>
    <w:rsid w:val="00D85B1A"/>
    <w:rsid w:val="00D8600E"/>
    <w:rsid w:val="00D864D4"/>
    <w:rsid w:val="00D87208"/>
    <w:rsid w:val="00DA131C"/>
    <w:rsid w:val="00DC0CA9"/>
    <w:rsid w:val="00DE1370"/>
    <w:rsid w:val="00DE3614"/>
    <w:rsid w:val="00E009B5"/>
    <w:rsid w:val="00E00ABE"/>
    <w:rsid w:val="00E01DCF"/>
    <w:rsid w:val="00E114DD"/>
    <w:rsid w:val="00E13E33"/>
    <w:rsid w:val="00E26983"/>
    <w:rsid w:val="00E277B1"/>
    <w:rsid w:val="00E33B37"/>
    <w:rsid w:val="00E36E3C"/>
    <w:rsid w:val="00E530F7"/>
    <w:rsid w:val="00E5729F"/>
    <w:rsid w:val="00E57766"/>
    <w:rsid w:val="00E57E64"/>
    <w:rsid w:val="00E61DB5"/>
    <w:rsid w:val="00E85075"/>
    <w:rsid w:val="00E90EDA"/>
    <w:rsid w:val="00E94682"/>
    <w:rsid w:val="00E96FDA"/>
    <w:rsid w:val="00EA16E8"/>
    <w:rsid w:val="00EC1609"/>
    <w:rsid w:val="00EF01BD"/>
    <w:rsid w:val="00EF16D4"/>
    <w:rsid w:val="00F16412"/>
    <w:rsid w:val="00F17C17"/>
    <w:rsid w:val="00F248AF"/>
    <w:rsid w:val="00F57CAD"/>
    <w:rsid w:val="00F66864"/>
    <w:rsid w:val="00F72C93"/>
    <w:rsid w:val="00F74D3F"/>
    <w:rsid w:val="00FA63A5"/>
    <w:rsid w:val="00FE17FA"/>
    <w:rsid w:val="00FF0EBA"/>
    <w:rsid w:val="0108DCDA"/>
    <w:rsid w:val="01693E62"/>
    <w:rsid w:val="02002637"/>
    <w:rsid w:val="0201F86E"/>
    <w:rsid w:val="021536CC"/>
    <w:rsid w:val="028A8A63"/>
    <w:rsid w:val="03937E1A"/>
    <w:rsid w:val="03A57873"/>
    <w:rsid w:val="043F7657"/>
    <w:rsid w:val="0510B3A4"/>
    <w:rsid w:val="0542802D"/>
    <w:rsid w:val="056B1F57"/>
    <w:rsid w:val="0719FB8F"/>
    <w:rsid w:val="072E2AC3"/>
    <w:rsid w:val="077FC65D"/>
    <w:rsid w:val="07CC67E0"/>
    <w:rsid w:val="0861D1BE"/>
    <w:rsid w:val="08B5CBF0"/>
    <w:rsid w:val="09633633"/>
    <w:rsid w:val="09D8B32D"/>
    <w:rsid w:val="0A1E3A16"/>
    <w:rsid w:val="0BE5BC95"/>
    <w:rsid w:val="0DE188BE"/>
    <w:rsid w:val="0E902D76"/>
    <w:rsid w:val="0F163FC5"/>
    <w:rsid w:val="0FF8BA45"/>
    <w:rsid w:val="0FFED5BD"/>
    <w:rsid w:val="108737D4"/>
    <w:rsid w:val="10D3AC43"/>
    <w:rsid w:val="114AC7B4"/>
    <w:rsid w:val="11F70E86"/>
    <w:rsid w:val="14A1C58D"/>
    <w:rsid w:val="14B09689"/>
    <w:rsid w:val="14F37E14"/>
    <w:rsid w:val="1543171C"/>
    <w:rsid w:val="163D95EE"/>
    <w:rsid w:val="1649A6C1"/>
    <w:rsid w:val="1664B8F8"/>
    <w:rsid w:val="17087414"/>
    <w:rsid w:val="1732E55E"/>
    <w:rsid w:val="17B6B231"/>
    <w:rsid w:val="17C044AE"/>
    <w:rsid w:val="17D9664F"/>
    <w:rsid w:val="1832DCE6"/>
    <w:rsid w:val="184D1385"/>
    <w:rsid w:val="19814783"/>
    <w:rsid w:val="1B16F9D3"/>
    <w:rsid w:val="1B4F3B77"/>
    <w:rsid w:val="1C18762A"/>
    <w:rsid w:val="1C561B1D"/>
    <w:rsid w:val="1C9DD4E4"/>
    <w:rsid w:val="1C9DEEE8"/>
    <w:rsid w:val="1D228B92"/>
    <w:rsid w:val="1FFC648D"/>
    <w:rsid w:val="20BAA823"/>
    <w:rsid w:val="2108EE72"/>
    <w:rsid w:val="228884B2"/>
    <w:rsid w:val="2331BFBA"/>
    <w:rsid w:val="239C9557"/>
    <w:rsid w:val="2411C24E"/>
    <w:rsid w:val="24CF56AB"/>
    <w:rsid w:val="257D4DF7"/>
    <w:rsid w:val="25AAB02B"/>
    <w:rsid w:val="25F9273C"/>
    <w:rsid w:val="272C1C49"/>
    <w:rsid w:val="2746808C"/>
    <w:rsid w:val="2767ECD4"/>
    <w:rsid w:val="27AE251D"/>
    <w:rsid w:val="280A6C50"/>
    <w:rsid w:val="282140CF"/>
    <w:rsid w:val="287675A9"/>
    <w:rsid w:val="28ECC70F"/>
    <w:rsid w:val="2A889770"/>
    <w:rsid w:val="2AAB43B0"/>
    <w:rsid w:val="2AC94BB9"/>
    <w:rsid w:val="2CEEF37C"/>
    <w:rsid w:val="2D294E35"/>
    <w:rsid w:val="2D51D9F6"/>
    <w:rsid w:val="2E2CC00A"/>
    <w:rsid w:val="2E66B923"/>
    <w:rsid w:val="2EA7EE55"/>
    <w:rsid w:val="2FFBC63C"/>
    <w:rsid w:val="30AA8D83"/>
    <w:rsid w:val="30F2617B"/>
    <w:rsid w:val="31E125C5"/>
    <w:rsid w:val="324FF1E0"/>
    <w:rsid w:val="327A80F8"/>
    <w:rsid w:val="32C1BDFF"/>
    <w:rsid w:val="32C95549"/>
    <w:rsid w:val="334E571C"/>
    <w:rsid w:val="33DFBF6C"/>
    <w:rsid w:val="341113D8"/>
    <w:rsid w:val="347426C9"/>
    <w:rsid w:val="347F9131"/>
    <w:rsid w:val="35232BCA"/>
    <w:rsid w:val="3596FFAA"/>
    <w:rsid w:val="35BC8F64"/>
    <w:rsid w:val="36DEF921"/>
    <w:rsid w:val="3781572E"/>
    <w:rsid w:val="37F62DE1"/>
    <w:rsid w:val="3912C8AB"/>
    <w:rsid w:val="3A1AA9BC"/>
    <w:rsid w:val="3AD4472B"/>
    <w:rsid w:val="3AD963E7"/>
    <w:rsid w:val="3B224F9D"/>
    <w:rsid w:val="3B8D06B4"/>
    <w:rsid w:val="3BD485A3"/>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676A1EA"/>
    <w:rsid w:val="482D383B"/>
    <w:rsid w:val="483821F4"/>
    <w:rsid w:val="4857D8D8"/>
    <w:rsid w:val="48E61DD5"/>
    <w:rsid w:val="495153EF"/>
    <w:rsid w:val="4A520AAE"/>
    <w:rsid w:val="4B1736FE"/>
    <w:rsid w:val="4B97D1F7"/>
    <w:rsid w:val="4BF99144"/>
    <w:rsid w:val="4C37B560"/>
    <w:rsid w:val="4CAF97FF"/>
    <w:rsid w:val="4CC2111A"/>
    <w:rsid w:val="4D104C4C"/>
    <w:rsid w:val="4D4A0572"/>
    <w:rsid w:val="4D8F9F03"/>
    <w:rsid w:val="4DD1BF26"/>
    <w:rsid w:val="4E5BB7B7"/>
    <w:rsid w:val="4F041412"/>
    <w:rsid w:val="500FF7AC"/>
    <w:rsid w:val="504AB40B"/>
    <w:rsid w:val="509AE99D"/>
    <w:rsid w:val="51CD9378"/>
    <w:rsid w:val="52A0659D"/>
    <w:rsid w:val="5337ADF0"/>
    <w:rsid w:val="5433F4E6"/>
    <w:rsid w:val="55225754"/>
    <w:rsid w:val="56225FA5"/>
    <w:rsid w:val="56D850BE"/>
    <w:rsid w:val="571FAC2D"/>
    <w:rsid w:val="58227165"/>
    <w:rsid w:val="587072AF"/>
    <w:rsid w:val="59C0B1F2"/>
    <w:rsid w:val="59E95824"/>
    <w:rsid w:val="5A399076"/>
    <w:rsid w:val="5A476253"/>
    <w:rsid w:val="5A8CCE36"/>
    <w:rsid w:val="5D0D2544"/>
    <w:rsid w:val="5D7433DD"/>
    <w:rsid w:val="5D7DDF6F"/>
    <w:rsid w:val="5E1690E2"/>
    <w:rsid w:val="5E7805D1"/>
    <w:rsid w:val="5F6DBDE8"/>
    <w:rsid w:val="612A8985"/>
    <w:rsid w:val="623CF5EE"/>
    <w:rsid w:val="62D63AF6"/>
    <w:rsid w:val="62E474B1"/>
    <w:rsid w:val="6411E782"/>
    <w:rsid w:val="6485D266"/>
    <w:rsid w:val="64C6BB90"/>
    <w:rsid w:val="6610B42B"/>
    <w:rsid w:val="66681C3A"/>
    <w:rsid w:val="67216A68"/>
    <w:rsid w:val="68ED0049"/>
    <w:rsid w:val="69F82469"/>
    <w:rsid w:val="6A77BDAC"/>
    <w:rsid w:val="6AB6F1BC"/>
    <w:rsid w:val="6B06A31A"/>
    <w:rsid w:val="6BB44D5C"/>
    <w:rsid w:val="6C08144A"/>
    <w:rsid w:val="6CBE3561"/>
    <w:rsid w:val="6CFBFB44"/>
    <w:rsid w:val="6DAEA1A7"/>
    <w:rsid w:val="6DEEBAE7"/>
    <w:rsid w:val="6E2BA43B"/>
    <w:rsid w:val="6E5A05C2"/>
    <w:rsid w:val="6E7F4C8D"/>
    <w:rsid w:val="6EC4928E"/>
    <w:rsid w:val="6ECB958C"/>
    <w:rsid w:val="6FD41A8C"/>
    <w:rsid w:val="708524BC"/>
    <w:rsid w:val="70F2B491"/>
    <w:rsid w:val="70F947DD"/>
    <w:rsid w:val="711A210A"/>
    <w:rsid w:val="718A838E"/>
    <w:rsid w:val="71AFB436"/>
    <w:rsid w:val="71E8DFFC"/>
    <w:rsid w:val="7206CAC9"/>
    <w:rsid w:val="72546FE6"/>
    <w:rsid w:val="7331D956"/>
    <w:rsid w:val="7332C4DB"/>
    <w:rsid w:val="7339334B"/>
    <w:rsid w:val="73DF5CCC"/>
    <w:rsid w:val="7412879D"/>
    <w:rsid w:val="7421CEE9"/>
    <w:rsid w:val="756448BD"/>
    <w:rsid w:val="75D0A66E"/>
    <w:rsid w:val="75F666BE"/>
    <w:rsid w:val="762F2906"/>
    <w:rsid w:val="77AE9226"/>
    <w:rsid w:val="77D57976"/>
    <w:rsid w:val="7809E886"/>
    <w:rsid w:val="79181CC8"/>
    <w:rsid w:val="79C7134D"/>
    <w:rsid w:val="7A5F9366"/>
    <w:rsid w:val="7AF4FE34"/>
    <w:rsid w:val="7B6DB581"/>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8DF"/>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 w:type="character" w:customStyle="1" w:styleId="xcontentpasted0">
    <w:name w:val="x_contentpasted0"/>
    <w:basedOn w:val="DefaultParagraphFont"/>
    <w:rsid w:val="00BC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839">
      <w:bodyDiv w:val="1"/>
      <w:marLeft w:val="0"/>
      <w:marRight w:val="0"/>
      <w:marTop w:val="0"/>
      <w:marBottom w:val="0"/>
      <w:divBdr>
        <w:top w:val="none" w:sz="0" w:space="0" w:color="auto"/>
        <w:left w:val="none" w:sz="0" w:space="0" w:color="auto"/>
        <w:bottom w:val="none" w:sz="0" w:space="0" w:color="auto"/>
        <w:right w:val="none" w:sz="0" w:space="0" w:color="auto"/>
      </w:divBdr>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262">
      <w:bodyDiv w:val="1"/>
      <w:marLeft w:val="0"/>
      <w:marRight w:val="0"/>
      <w:marTop w:val="0"/>
      <w:marBottom w:val="0"/>
      <w:divBdr>
        <w:top w:val="none" w:sz="0" w:space="0" w:color="auto"/>
        <w:left w:val="none" w:sz="0" w:space="0" w:color="auto"/>
        <w:bottom w:val="none" w:sz="0" w:space="0" w:color="auto"/>
        <w:right w:val="none" w:sz="0" w:space="0" w:color="auto"/>
      </w:divBdr>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honors/" TargetMode="External"/><Relationship Id="rId18" Type="http://schemas.openxmlformats.org/officeDocument/2006/relationships/hyperlink" Target="https://www.utrgv.edu/online/teaching-online/elearning-topics/chatgpt/index.htm" TargetMode="External"/><Relationship Id="rId26" Type="http://schemas.openxmlformats.org/officeDocument/2006/relationships/hyperlink" Target="mailto:CareerCenter@utrgv.edu" TargetMode="External"/><Relationship Id="rId39" Type="http://schemas.openxmlformats.org/officeDocument/2006/relationships/hyperlink" Target="https://www.utrgv.edu/online/" TargetMode="External"/><Relationship Id="rId21" Type="http://schemas.openxmlformats.org/officeDocument/2006/relationships/hyperlink" Target="https://www.utrgv.edu/srr/students/academic-integrity/index.htm" TargetMode="External"/><Relationship Id="rId34" Type="http://schemas.openxmlformats.org/officeDocument/2006/relationships/hyperlink" Target="mailto:circulation@utrgv.edu" TargetMode="External"/><Relationship Id="rId42" Type="http://schemas.openxmlformats.org/officeDocument/2006/relationships/hyperlink" Target="https://www.utrgv.edu/accessibility/" TargetMode="External"/><Relationship Id="rId47" Type="http://schemas.openxmlformats.org/officeDocument/2006/relationships/hyperlink" Target="mailto:otixeo@utrgv.edu" TargetMode="External"/><Relationship Id="rId50" Type="http://schemas.openxmlformats.org/officeDocument/2006/relationships/hyperlink" Target="http://my.utrgv.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trgv.smartcatalogiq.com/2022-2023/Student-Policies/Academic-Policies-and-Procedures/Attendance" TargetMode="External"/><Relationship Id="rId29" Type="http://schemas.openxmlformats.org/officeDocument/2006/relationships/hyperlink" Target="https://www.utrgv.edu/foodpantry/" TargetMode="External"/><Relationship Id="rId11" Type="http://schemas.openxmlformats.org/officeDocument/2006/relationships/hyperlink" Target="https://www.utrgv.edu/cte/resources-new/approaches-to-learning/service_learning/index.htm" TargetMode="External"/><Relationship Id="rId24" Type="http://schemas.openxmlformats.org/officeDocument/2006/relationships/hyperlink" Target="mailto:AcademicAdvising@utrgv.edu" TargetMode="External"/><Relationship Id="rId32" Type="http://schemas.openxmlformats.org/officeDocument/2006/relationships/hyperlink" Target="mailto:LearningCenter@utrgv.edu" TargetMode="External"/><Relationship Id="rId37" Type="http://schemas.openxmlformats.org/officeDocument/2006/relationships/hyperlink" Target="https://www.utrgv.edu/ucentral/" TargetMode="External"/><Relationship Id="rId40" Type="http://schemas.openxmlformats.org/officeDocument/2006/relationships/hyperlink" Target="https://www.utrgv.edu/accessibility/" TargetMode="External"/><Relationship Id="rId45"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5" Type="http://schemas.openxmlformats.org/officeDocument/2006/relationships/numbering" Target="numbering.xml"/><Relationship Id="rId15" Type="http://schemas.openxmlformats.org/officeDocument/2006/relationships/hyperlink" Target="https://nam10.safelinks.protection.outlook.com/?url=https%3A%2F%2Fwww.utrgv.edu%2Fcep%2Fresources%2Fempowered-educator-program%2Findex.htm&amp;data=05%7C01%7Calma.rodriguez%40utrgv.edu%7Ca84b6b6cdb3147c0d7fd08da31c86580%7C990436a687df491c91249afa91f88827%7C0%7C0%7C637877034010699565%7CUnknown%7CTWFpbGZsb3d8eyJWIjoiMC4wLjAwMDAiLCJQIjoiV2luMzIiLCJBTiI6Ik1haWwiLCJXVCI6Mn0%3D%7C3000%7C%7C%7C&amp;sdata=1WsOuWCTw%2BiwdtUNQwWr3CHKdbxSRfhZKXVP3HFu3Uo%3D&amp;reserved=0" TargetMode="External"/><Relationship Id="rId23" Type="http://schemas.openxmlformats.org/officeDocument/2006/relationships/hyperlink" Target="https://www.utrgv.edu/advising/" TargetMode="External"/><Relationship Id="rId28" Type="http://schemas.openxmlformats.org/officeDocument/2006/relationships/hyperlink" Target="mailto:Counseling@utrgv.edu" TargetMode="External"/><Relationship Id="rId36" Type="http://schemas.openxmlformats.org/officeDocument/2006/relationships/hyperlink" Target="mailto:WC@utrgv.edu" TargetMode="External"/><Relationship Id="rId49" Type="http://schemas.openxmlformats.org/officeDocument/2006/relationships/hyperlink" Target="https://www.utrgv.edu/oavp/" TargetMode="External"/><Relationship Id="rId10" Type="http://schemas.openxmlformats.org/officeDocument/2006/relationships/hyperlink" Target="https://www.utrgv.edu/maps/" TargetMode="External"/><Relationship Id="rId19" Type="http://schemas.openxmlformats.org/officeDocument/2006/relationships/hyperlink" Target="https://www.utrgv.edu/srr/students/academic-dishonesty/avoiding-academic-dishonesty/index.htm" TargetMode="External"/><Relationship Id="rId31" Type="http://schemas.openxmlformats.org/officeDocument/2006/relationships/hyperlink" Target="https://www.utrgv.edu/tutoring/" TargetMode="External"/><Relationship Id="rId44" Type="http://schemas.openxmlformats.org/officeDocument/2006/relationships/hyperlink" Target="https://www.utrgv.edu/accessibility/"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4.jpg"/><Relationship Id="rId14" Type="http://schemas.openxmlformats.org/officeDocument/2006/relationships/hyperlink" Target="https://nam10.safelinks.protection.outlook.com/?url=https%3A%2F%2Fwww.utrgv.edu%2Fbilingualintegration%2Fcourse-designations-and-endorsements%2Findex.htm&amp;data=05%7C02%7Cmaggie.cronn%40utrgv.edu%7C4e77321d1e464cb4ac7908dd0d95adb5%7C990436a687df491c91249afa91f88827%7C0%7C0%7C638681658698522487%7CUnknown%7CTWFpbGZsb3d8eyJFbXB0eU1hcGkiOnRydWUsIlYiOiIwLjAuMDAwMCIsIlAiOiJXaW4zMiIsIkFOIjoiTWFpbCIsIldUIjoyfQ%3D%3D%7C0%7C%7C%7C&amp;sdata=PzCyfn%2FbyIDD9fhWNvH9KU4VZWmTCN7Gh3Fi9wfu%2FFw%3D&amp;reserved=0" TargetMode="External"/><Relationship Id="rId22" Type="http://schemas.openxmlformats.org/officeDocument/2006/relationships/hyperlink" Target="https://www.utrgv.edu/student-life/report-it/index.htm" TargetMode="External"/><Relationship Id="rId27" Type="http://schemas.openxmlformats.org/officeDocument/2006/relationships/hyperlink" Target="https://www.utrgv.edu/counseling/" TargetMode="External"/><Relationship Id="rId30" Type="http://schemas.openxmlformats.org/officeDocument/2006/relationships/hyperlink" Target="mailto:FoodPantry@utrgv.edu" TargetMode="External"/><Relationship Id="rId35" Type="http://schemas.openxmlformats.org/officeDocument/2006/relationships/hyperlink" Target="https://www.utrgv.edu/writingcenter/" TargetMode="External"/><Relationship Id="rId43"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48" Type="http://schemas.openxmlformats.org/officeDocument/2006/relationships/hyperlink" Target="https://www.utrgv.edu/otixeo/"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utrgv.edu/sustainability/resources-and-guides/guides-for-faculty/index.htm" TargetMode="External"/><Relationship Id="rId17" Type="http://schemas.openxmlformats.org/officeDocument/2006/relationships/hyperlink" Target="https://www.utrgv.edu/hop/policies/stu-02-100.pdf" TargetMode="External"/><Relationship Id="rId25" Type="http://schemas.openxmlformats.org/officeDocument/2006/relationships/hyperlink" Target="https://www.utrgv.edu/careercenter/" TargetMode="External"/><Relationship Id="rId33" Type="http://schemas.openxmlformats.org/officeDocument/2006/relationships/hyperlink" Target="https://www.utrgv.edu/library/" TargetMode="External"/><Relationship Id="rId38" Type="http://schemas.openxmlformats.org/officeDocument/2006/relationships/hyperlink" Target="mailto:ucentral@utrgv.edu" TargetMode="External"/><Relationship Id="rId46" Type="http://schemas.openxmlformats.org/officeDocument/2006/relationships/hyperlink" Target="https://www.utrgv.edu/otixeo/" TargetMode="External"/><Relationship Id="rId20" Type="http://schemas.openxmlformats.org/officeDocument/2006/relationships/hyperlink" Target="https://www.utsystem.edu/board-of-regents/rules/10901-statement-of-u-t-system-values-and-expectations" TargetMode="External"/><Relationship Id="rId41" Type="http://schemas.openxmlformats.org/officeDocument/2006/relationships/hyperlink" Target="https://www.utrgv.edu/accessibility/"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11E0622D308A4693A4F01B586353BC" ma:contentTypeVersion="4" ma:contentTypeDescription="Create a new document." ma:contentTypeScope="" ma:versionID="d568df276a7f8e8d8fd7d9b9c070a491">
  <xsd:schema xmlns:xsd="http://www.w3.org/2001/XMLSchema" xmlns:xs="http://www.w3.org/2001/XMLSchema" xmlns:p="http://schemas.microsoft.com/office/2006/metadata/properties" xmlns:ns2="b93994be-c5fc-4862-8627-7174a4fcfd02" targetNamespace="http://schemas.microsoft.com/office/2006/metadata/properties" ma:root="true" ma:fieldsID="57e6e7be624483fb6b8444a95f1b18ca" ns2:_="">
    <xsd:import namespace="b93994be-c5fc-4862-8627-7174a4fcfd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994be-c5fc-4862-8627-7174a4fcf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67C7AC-40C3-4551-B064-8B608B66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994be-c5fc-4862-8627-7174a4fcf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customXml/itemProps4.xml><?xml version="1.0" encoding="utf-8"?>
<ds:datastoreItem xmlns:ds="http://schemas.openxmlformats.org/officeDocument/2006/customXml" ds:itemID="{7B266FFB-CFBF-41C0-831C-4C3A71141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Aizza Zamarripa</cp:lastModifiedBy>
  <cp:revision>5</cp:revision>
  <dcterms:created xsi:type="dcterms:W3CDTF">2024-12-04T20:26:00Z</dcterms:created>
  <dcterms:modified xsi:type="dcterms:W3CDTF">2024-12-04T21:16:00Z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0x010100A911E0622D308A4693A4F01B586353BC</vt:lpwstr>
  </property>
</Properties>
</file>