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B21E" w14:textId="2AD43859" w:rsidR="002E20B8" w:rsidRPr="00006DC3" w:rsidRDefault="002E20B8" w:rsidP="002027FC">
      <w:pPr>
        <w:spacing w:after="0" w:line="240" w:lineRule="auto"/>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2000B6" w:rsidRDefault="002E20B8" w:rsidP="002E20B8">
      <w:pPr>
        <w:pStyle w:val="Heading1"/>
        <w:jc w:val="center"/>
        <w:rPr>
          <w:rFonts w:ascii="Arial" w:hAnsi="Arial" w:cs="Arial"/>
          <w:i/>
          <w:iCs/>
          <w:color w:val="F05023"/>
        </w:rPr>
      </w:pPr>
      <w:bookmarkStart w:id="0" w:name="_Course_number:_Course"/>
      <w:bookmarkEnd w:id="0"/>
      <w:r w:rsidRPr="002000B6">
        <w:rPr>
          <w:rFonts w:ascii="Arial" w:hAnsi="Arial" w:cs="Arial"/>
          <w:color w:val="F05023"/>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649AEF57"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273ED5">
        <w:rPr>
          <w:rFonts w:ascii="Arial" w:hAnsi="Arial" w:cs="Arial"/>
          <w:b/>
          <w:bCs/>
        </w:rPr>
        <w:t>Fall</w:t>
      </w:r>
      <w:r w:rsidR="00635F2B" w:rsidRPr="002000B6">
        <w:rPr>
          <w:rFonts w:ascii="Arial" w:hAnsi="Arial" w:cs="Arial"/>
          <w:b/>
          <w:bCs/>
        </w:rPr>
        <w:t xml:space="preserve">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2000B6" w:rsidRDefault="2411C24E" w:rsidP="459E875D">
      <w:pPr>
        <w:spacing w:line="240" w:lineRule="auto"/>
        <w:rPr>
          <w:rFonts w:ascii="Arial" w:hAnsi="Arial" w:cs="Arial"/>
          <w:b/>
          <w:bCs/>
          <w:color w:val="F05023"/>
        </w:rPr>
      </w:pPr>
      <w:hyperlink r:id="rId10" w:history="1">
        <w:r w:rsidRPr="002000B6">
          <w:rPr>
            <w:rStyle w:val="Hyperlink"/>
            <w:rFonts w:ascii="Arial" w:hAnsi="Arial" w:cs="Arial"/>
            <w:b/>
            <w:bCs/>
            <w:color w:val="F05023"/>
          </w:rPr>
          <w:t>Campus Maps</w:t>
        </w:r>
      </w:hyperlink>
    </w:p>
    <w:p w14:paraId="62CC9937" w14:textId="1F8A9A7E"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D14001">
        <w:rPr>
          <w:rFonts w:ascii="Arial" w:hAnsi="Arial" w:cs="Arial"/>
          <w:b/>
          <w:bCs/>
          <w:color w:val="EE0000"/>
        </w:rPr>
        <w:t xml:space="preserve">Choose </w:t>
      </w:r>
      <w:r w:rsidR="005665BB" w:rsidRPr="00D14001">
        <w:rPr>
          <w:rFonts w:ascii="Arial" w:hAnsi="Arial" w:cs="Arial"/>
          <w:b/>
          <w:bCs/>
          <w:color w:val="EE0000"/>
        </w:rPr>
        <w:t>One</w:t>
      </w:r>
      <w:r w:rsidR="00D14001" w:rsidRPr="00D14001">
        <w:rPr>
          <w:rFonts w:ascii="Arial" w:hAnsi="Arial" w:cs="Arial"/>
          <w:color w:val="EE0000"/>
        </w:rPr>
        <w:t xml:space="preserve"> </w:t>
      </w:r>
      <w:r w:rsidR="17B6B231" w:rsidRPr="002000B6">
        <w:rPr>
          <w:rFonts w:ascii="Arial" w:hAnsi="Arial" w:cs="Arial"/>
        </w:rPr>
        <w:t>Online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2000B6">
        <w:rPr>
          <w:rFonts w:ascii="Arial" w:hAnsi="Arial" w:cs="Arial"/>
          <w:i/>
          <w:iCs/>
          <w:color w:val="FF0000"/>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5503C429" w:rsidR="0010067A" w:rsidRPr="002000B6" w:rsidRDefault="0006061F" w:rsidP="004E382A">
      <w:pPr>
        <w:spacing w:after="0" w:line="240" w:lineRule="auto"/>
        <w:ind w:firstLine="720"/>
        <w:rPr>
          <w:rFonts w:ascii="Arial" w:hAnsi="Arial" w:cs="Arial"/>
          <w:color w:val="F05023"/>
          <w:sz w:val="24"/>
          <w:szCs w:val="24"/>
        </w:rPr>
      </w:pPr>
      <w:r w:rsidRPr="002000B6">
        <w:rPr>
          <w:rStyle w:val="Heading2Char"/>
          <w:rFonts w:ascii="Arial" w:hAnsi="Arial" w:cs="Arial"/>
          <w:color w:val="F05023"/>
          <w:sz w:val="24"/>
          <w:szCs w:val="24"/>
        </w:rPr>
        <w:t xml:space="preserve">Special </w:t>
      </w:r>
      <w:r w:rsidR="56D850BE" w:rsidRPr="002000B6">
        <w:rPr>
          <w:rStyle w:val="Heading2Char"/>
          <w:rFonts w:ascii="Arial" w:hAnsi="Arial" w:cs="Arial"/>
          <w:color w:val="F05023"/>
          <w:sz w:val="24"/>
          <w:szCs w:val="24"/>
        </w:rPr>
        <w:t>Designations</w:t>
      </w:r>
    </w:p>
    <w:p w14:paraId="13660211" w14:textId="77777777" w:rsidR="00D3630B" w:rsidRDefault="56D850BE" w:rsidP="00D3630B">
      <w:pPr>
        <w:spacing w:after="0" w:line="240" w:lineRule="auto"/>
        <w:ind w:left="720"/>
        <w:rPr>
          <w:rFonts w:ascii="Arial" w:hAnsi="Arial" w:cs="Arial"/>
          <w:color w:val="F05023"/>
        </w:rPr>
      </w:pPr>
      <w:hyperlink r:id="rId11">
        <w:r w:rsidRPr="002000B6">
          <w:rPr>
            <w:rStyle w:val="Hyperlink"/>
            <w:rFonts w:ascii="Arial" w:hAnsi="Arial" w:cs="Arial"/>
            <w:b/>
            <w:bCs/>
            <w:color w:val="F05023"/>
          </w:rPr>
          <w:t>Service Learning</w:t>
        </w:r>
      </w:hyperlink>
      <w:r w:rsidR="0006061F" w:rsidRPr="002000B6">
        <w:rPr>
          <w:rFonts w:ascii="Arial" w:hAnsi="Arial" w:cs="Arial"/>
          <w:color w:val="F05023"/>
        </w:rPr>
        <w:t xml:space="preserve">, </w:t>
      </w:r>
      <w:hyperlink r:id="rId12">
        <w:r w:rsidRPr="002000B6">
          <w:rPr>
            <w:rStyle w:val="Hyperlink"/>
            <w:rFonts w:ascii="Arial" w:hAnsi="Arial" w:cs="Arial"/>
            <w:b/>
            <w:bCs/>
            <w:color w:val="F05023"/>
          </w:rPr>
          <w:t>Sustainable Development Goals</w:t>
        </w:r>
      </w:hyperlink>
      <w:r w:rsidRPr="002000B6">
        <w:rPr>
          <w:rFonts w:ascii="Arial" w:hAnsi="Arial" w:cs="Arial"/>
          <w:color w:val="F05023"/>
        </w:rPr>
        <w:t xml:space="preserve">, </w:t>
      </w:r>
      <w:hyperlink r:id="rId13" w:history="1">
        <w:r w:rsidR="0006061F" w:rsidRPr="002000B6">
          <w:rPr>
            <w:rStyle w:val="Hyperlink"/>
            <w:rFonts w:ascii="Arial" w:hAnsi="Arial" w:cs="Arial"/>
            <w:b/>
            <w:bCs/>
            <w:color w:val="F05023"/>
          </w:rPr>
          <w:t>Honors Course</w:t>
        </w:r>
      </w:hyperlink>
      <w:r w:rsidR="0006061F" w:rsidRPr="002000B6">
        <w:rPr>
          <w:rFonts w:ascii="Arial" w:hAnsi="Arial" w:cs="Arial"/>
          <w:color w:val="F05023"/>
        </w:rPr>
        <w:t xml:space="preserve"> </w:t>
      </w:r>
      <w:bookmarkStart w:id="6" w:name="_Course_Assignments_&amp;"/>
      <w:bookmarkEnd w:id="6"/>
    </w:p>
    <w:p w14:paraId="6DA7F0A1" w14:textId="77777777" w:rsidR="00D3630B" w:rsidRDefault="00D3630B" w:rsidP="00D3630B">
      <w:pPr>
        <w:spacing w:after="0" w:line="240" w:lineRule="auto"/>
        <w:rPr>
          <w:rFonts w:ascii="Arial" w:hAnsi="Arial" w:cs="Arial"/>
          <w:color w:val="F05023"/>
        </w:rPr>
      </w:pPr>
    </w:p>
    <w:p w14:paraId="773839BF" w14:textId="77777777" w:rsidR="00D3630B" w:rsidRDefault="00635F2B" w:rsidP="00D3630B">
      <w:pPr>
        <w:spacing w:after="0" w:line="240" w:lineRule="auto"/>
        <w:rPr>
          <w:rFonts w:ascii="Arial" w:hAnsi="Arial" w:cs="Arial"/>
          <w:color w:val="FF0000"/>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D3630B">
        <w:rPr>
          <w:rFonts w:ascii="Arial" w:hAnsi="Arial" w:cs="Arial"/>
          <w:color w:val="FF0000"/>
          <w:sz w:val="24"/>
          <w:szCs w:val="24"/>
        </w:rPr>
        <w:t>(Required on all syllabi per HB 2504)</w:t>
      </w:r>
      <w:bookmarkStart w:id="7" w:name="_Learning_Objectives_for"/>
      <w:bookmarkEnd w:id="7"/>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2000B6">
        <w:rPr>
          <w:rFonts w:ascii="Arial" w:eastAsia="Calibri" w:hAnsi="Arial" w:cs="Arial"/>
          <w:color w:val="FF0000"/>
          <w:sz w:val="24"/>
          <w:szCs w:val="24"/>
        </w:rPr>
        <w:t>(</w:t>
      </w:r>
      <w:r w:rsidR="00597CF8" w:rsidRPr="002000B6">
        <w:rPr>
          <w:rFonts w:ascii="Arial" w:eastAsia="Calibri" w:hAnsi="Arial" w:cs="Arial"/>
          <w:color w:val="FF0000"/>
          <w:sz w:val="24"/>
          <w:szCs w:val="24"/>
        </w:rPr>
        <w:t>REQUIRED – if course is</w:t>
      </w:r>
      <w:r w:rsidR="009A1141" w:rsidRPr="002000B6">
        <w:rPr>
          <w:rFonts w:ascii="Arial" w:eastAsia="Calibri" w:hAnsi="Arial" w:cs="Arial"/>
          <w:color w:val="FF0000"/>
          <w:sz w:val="24"/>
          <w:szCs w:val="24"/>
        </w:rPr>
        <w:t xml:space="preserve"> approved for the general education core curriculum)</w:t>
      </w:r>
    </w:p>
    <w:p w14:paraId="4AFC2BA9" w14:textId="328BBA69"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2000B6">
        <w:rPr>
          <w:rFonts w:ascii="Arial" w:hAnsi="Arial" w:cs="Arial"/>
          <w:color w:val="FF0000"/>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250"/>
        <w:gridCol w:w="2880"/>
        <w:gridCol w:w="2970"/>
      </w:tblGrid>
      <w:tr w:rsidR="00E33B37" w:rsidRPr="002000B6" w14:paraId="055D50F0"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AEF115" w14:textId="66FF182E"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(08/27 - 08/31)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(09/02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F16412" w:rsidRPr="002000B6">
        <w:rPr>
          <w:rFonts w:ascii="Arial" w:hAnsi="Arial" w:cs="Arial"/>
          <w:color w:val="00B050"/>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4">
        <w:r w:rsidRPr="002000B6">
          <w:rPr>
            <w:rStyle w:val="Hyperlink"/>
            <w:rFonts w:ascii="Arial" w:hAnsi="Arial" w:cs="Arial"/>
            <w:b/>
            <w:bCs/>
            <w:color w:val="F05023"/>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4A90D622" w14:textId="06C38576" w:rsidR="00667094" w:rsidRPr="002000B6" w:rsidRDefault="2767ECD4" w:rsidP="459E875D">
      <w:pPr>
        <w:ind w:right="720"/>
        <w:rPr>
          <w:rFonts w:ascii="Arial" w:hAnsi="Arial" w:cs="Arial"/>
          <w:i/>
          <w:iCs/>
          <w:color w:val="00B050"/>
        </w:rPr>
      </w:pPr>
      <w:r w:rsidRPr="002000B6">
        <w:rPr>
          <w:rFonts w:ascii="Arial" w:hAnsi="Arial" w:cs="Arial"/>
          <w:i/>
          <w:iCs/>
          <w:color w:val="00B050"/>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5">
        <w:r w:rsidRPr="002000B6">
          <w:rPr>
            <w:rStyle w:val="Hyperlink"/>
            <w:rFonts w:ascii="Arial" w:hAnsi="Arial" w:cs="Arial"/>
            <w:color w:val="F05023"/>
          </w:rPr>
          <w:t>UTRGV HOP Policy STU 02-100 Student Conduct and Discipline</w:t>
        </w:r>
      </w:hyperlink>
      <w:r w:rsidRPr="002000B6">
        <w:rPr>
          <w:rStyle w:val="Hyperlink"/>
          <w:rFonts w:ascii="Arial" w:hAnsi="Arial" w:cs="Arial"/>
          <w:color w:val="F05023"/>
        </w:rPr>
        <w:t xml:space="preserve">, </w:t>
      </w:r>
      <w:r w:rsidRPr="002000B6">
        <w:rPr>
          <w:rFonts w:ascii="Arial" w:hAnsi="Arial" w:cs="Arial"/>
        </w:rPr>
        <w:t xml:space="preserve">doing so may result in disciplinary action. </w:t>
      </w:r>
    </w:p>
    <w:p w14:paraId="3AAF05FB" w14:textId="48ABDD90"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405495" w14:textId="0AB72C56" w:rsidR="00BC1EBA" w:rsidRPr="00D3630B" w:rsidRDefault="00BC1EBA" w:rsidP="00D3630B">
      <w:pPr>
        <w:pStyle w:val="xmsonormal"/>
        <w:rPr>
          <w:rStyle w:val="Heading2Char"/>
          <w:rFonts w:ascii="Arial" w:eastAsiaTheme="minorEastAsia" w:hAnsi="Arial" w:cs="Arial"/>
          <w:color w:val="auto"/>
          <w:sz w:val="22"/>
          <w:szCs w:val="22"/>
        </w:rPr>
      </w:pPr>
      <w:r w:rsidRPr="002000B6">
        <w:rPr>
          <w:rFonts w:ascii="Arial" w:eastAsiaTheme="minorEastAsia" w:hAnsi="Arial" w:cs="Arial"/>
        </w:rPr>
        <w:lastRenderedPageBreak/>
        <w:t xml:space="preserve">To learn more about AI technology, please visit the </w:t>
      </w:r>
      <w:hyperlink r:id="rId16" w:history="1">
        <w:r w:rsidRPr="002000B6">
          <w:rPr>
            <w:rStyle w:val="Hyperlink"/>
            <w:rFonts w:ascii="Arial" w:eastAsiaTheme="minorEastAsia" w:hAnsi="Arial" w:cs="Arial"/>
            <w:color w:val="F05023"/>
          </w:rPr>
          <w:t>Center for Online Learning and Teaching Technology</w:t>
        </w:r>
        <w:r w:rsidR="00635F2B" w:rsidRPr="002000B6">
          <w:rPr>
            <w:rStyle w:val="Hyperlink"/>
            <w:rFonts w:ascii="Arial" w:eastAsiaTheme="minorEastAsia" w:hAnsi="Arial" w:cs="Arial"/>
            <w:color w:val="F05023"/>
          </w:rPr>
          <w:t xml:space="preserve"> AI Technology</w:t>
        </w:r>
        <w:r w:rsidRPr="002000B6">
          <w:rPr>
            <w:rStyle w:val="Hyperlink"/>
            <w:rFonts w:ascii="Arial" w:eastAsiaTheme="minorEastAsia" w:hAnsi="Arial" w:cs="Arial"/>
            <w:color w:val="F05023"/>
          </w:rPr>
          <w:t xml:space="preserve"> website</w:t>
        </w:r>
      </w:hyperlink>
      <w:r w:rsidRPr="002000B6">
        <w:rPr>
          <w:rFonts w:ascii="Arial" w:eastAsiaTheme="minorEastAsia" w:hAnsi="Arial" w:cs="Arial"/>
          <w:color w:val="F05023"/>
        </w:rPr>
        <w:t xml:space="preserve">. </w:t>
      </w:r>
      <w:r w:rsidRPr="002000B6">
        <w:rPr>
          <w:rFonts w:ascii="Arial" w:eastAsiaTheme="minorEastAsia" w:hAnsi="Arial" w:cs="Arial"/>
        </w:rPr>
        <w:t>Please modify as you see fit and align to your teaching values, beliefs, and course learning objectives. </w:t>
      </w:r>
    </w:p>
    <w:p w14:paraId="2191A473" w14:textId="77777777" w:rsidR="00434B9F" w:rsidRDefault="00434B9F" w:rsidP="459E875D">
      <w:pPr>
        <w:spacing w:after="0" w:line="240" w:lineRule="auto"/>
        <w:rPr>
          <w:rStyle w:val="Heading2Char"/>
          <w:rFonts w:ascii="Arial" w:hAnsi="Arial" w:cs="Arial"/>
          <w:color w:val="auto"/>
        </w:rPr>
      </w:pPr>
    </w:p>
    <w:p w14:paraId="19C3094E" w14:textId="27D4962A"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0B9CB2C8" w14:textId="66999537"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7" w:history="1">
        <w:r w:rsidR="2767ECD4" w:rsidRPr="002000B6">
          <w:rPr>
            <w:rStyle w:val="Hyperlink"/>
            <w:rFonts w:ascii="Arial" w:eastAsiaTheme="majorEastAsia" w:hAnsi="Arial" w:cs="Arial"/>
            <w:color w:val="F05023"/>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8" w:history="1">
        <w:r w:rsidR="2767ECD4" w:rsidRPr="003353D0">
          <w:rPr>
            <w:rStyle w:val="Hyperlink"/>
            <w:rFonts w:ascii="Arial" w:eastAsiaTheme="majorEastAsia" w:hAnsi="Arial" w:cs="Arial"/>
            <w:color w:val="F6672D"/>
          </w:rPr>
          <w:t>Board of Regents Rules and Regulations, STU 02-100</w:t>
        </w:r>
      </w:hyperlink>
      <w:r w:rsidR="2767ECD4" w:rsidRPr="002000B6">
        <w:rPr>
          <w:rFonts w:ascii="Arial" w:eastAsiaTheme="majorEastAsia" w:hAnsi="Arial" w:cs="Arial"/>
        </w:rPr>
        <w:t xml:space="preserve">, and </w:t>
      </w:r>
      <w:hyperlink r:id="rId19" w:history="1">
        <w:r w:rsidR="2767ECD4" w:rsidRPr="003353D0">
          <w:rPr>
            <w:rStyle w:val="Hyperlink"/>
            <w:rFonts w:ascii="Arial" w:eastAsiaTheme="majorEastAsia" w:hAnsi="Arial" w:cs="Arial"/>
            <w:color w:val="F6672D"/>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0">
        <w:r w:rsidR="2767ECD4" w:rsidRPr="002000B6">
          <w:rPr>
            <w:rStyle w:val="Hyperlink"/>
            <w:rFonts w:ascii="Arial" w:eastAsiaTheme="majorEastAsia" w:hAnsi="Arial" w:cs="Arial"/>
            <w:b/>
            <w:bCs/>
            <w:color w:val="F05023"/>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7534AF">
        <w:trPr>
          <w:trHeight w:val="341"/>
        </w:trPr>
        <w:tc>
          <w:tcPr>
            <w:tcW w:w="3414" w:type="dxa"/>
            <w:tcBorders>
              <w:top w:val="single" w:sz="8" w:space="0" w:color="auto"/>
              <w:left w:val="single" w:sz="8" w:space="0" w:color="auto"/>
              <w:bottom w:val="single" w:sz="4" w:space="0" w:color="auto"/>
              <w:right w:val="single" w:sz="4" w:space="0" w:color="auto"/>
            </w:tcBorders>
            <w:vAlign w:val="center"/>
            <w:hideMark/>
          </w:tcPr>
          <w:p w14:paraId="47C5E25B"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Center Name</w:t>
            </w:r>
          </w:p>
        </w:tc>
        <w:tc>
          <w:tcPr>
            <w:tcW w:w="6150" w:type="dxa"/>
            <w:tcBorders>
              <w:top w:val="single" w:sz="8" w:space="0" w:color="auto"/>
              <w:left w:val="nil"/>
              <w:bottom w:val="single" w:sz="4" w:space="0" w:color="auto"/>
              <w:right w:val="single" w:sz="8" w:space="0" w:color="auto"/>
            </w:tcBorders>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D37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1" w:history="1">
              <w:r w:rsidRPr="007534AF">
                <w:rPr>
                  <w:rFonts w:ascii="Arial" w:eastAsia="Times New Roman" w:hAnsi="Arial" w:cs="Arial"/>
                  <w:color w:val="F05023"/>
                  <w:sz w:val="24"/>
                  <w:szCs w:val="24"/>
                  <w:u w:val="single"/>
                </w:rPr>
                <w:t>Advising Center</w:t>
              </w:r>
            </w:hyperlink>
          </w:p>
        </w:tc>
        <w:tc>
          <w:tcPr>
            <w:tcW w:w="6150" w:type="dxa"/>
            <w:tcBorders>
              <w:top w:val="nil"/>
              <w:left w:val="nil"/>
              <w:bottom w:val="single" w:sz="4" w:space="0" w:color="auto"/>
              <w:right w:val="single" w:sz="8" w:space="0" w:color="auto"/>
            </w:tcBorders>
            <w:vAlign w:val="center"/>
            <w:hideMark/>
          </w:tcPr>
          <w:p w14:paraId="0A62A243"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2" w:history="1">
              <w:r w:rsidRPr="007534AF">
                <w:rPr>
                  <w:rFonts w:ascii="Arial" w:eastAsia="Times New Roman" w:hAnsi="Arial" w:cs="Arial"/>
                  <w:color w:val="F05023"/>
                  <w:sz w:val="24"/>
                  <w:szCs w:val="24"/>
                  <w:u w:val="single"/>
                </w:rPr>
                <w:t>AcademicAdvising@utrgv.edu</w:t>
              </w:r>
            </w:hyperlink>
          </w:p>
        </w:tc>
      </w:tr>
      <w:tr w:rsidR="007534AF" w:rsidRPr="007534AF" w14:paraId="6C519BF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427F2C"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3" w:history="1">
              <w:r w:rsidRPr="007534AF">
                <w:rPr>
                  <w:rFonts w:ascii="Arial" w:eastAsia="Times New Roman" w:hAnsi="Arial" w:cs="Arial"/>
                  <w:color w:val="F05023"/>
                  <w:sz w:val="24"/>
                  <w:szCs w:val="24"/>
                  <w:u w:val="single"/>
                </w:rPr>
                <w:t>Career Center</w:t>
              </w:r>
            </w:hyperlink>
          </w:p>
        </w:tc>
        <w:tc>
          <w:tcPr>
            <w:tcW w:w="6150" w:type="dxa"/>
            <w:tcBorders>
              <w:top w:val="nil"/>
              <w:left w:val="nil"/>
              <w:bottom w:val="single" w:sz="4" w:space="0" w:color="auto"/>
              <w:right w:val="single" w:sz="8" w:space="0" w:color="auto"/>
            </w:tcBorders>
            <w:vAlign w:val="center"/>
            <w:hideMark/>
          </w:tcPr>
          <w:p w14:paraId="0E15906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4" w:history="1">
              <w:r w:rsidRPr="007534AF">
                <w:rPr>
                  <w:rFonts w:ascii="Arial" w:eastAsia="Times New Roman" w:hAnsi="Arial" w:cs="Arial"/>
                  <w:color w:val="F05023"/>
                  <w:sz w:val="24"/>
                  <w:szCs w:val="24"/>
                  <w:u w:val="single"/>
                </w:rPr>
                <w:t>CareerCenter@utrgv.edu</w:t>
              </w:r>
            </w:hyperlink>
          </w:p>
        </w:tc>
      </w:tr>
      <w:tr w:rsidR="007534AF" w:rsidRPr="007534AF" w14:paraId="13A2113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11D8C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5" w:history="1">
              <w:r w:rsidRPr="007534AF">
                <w:rPr>
                  <w:rFonts w:ascii="Arial" w:eastAsia="Times New Roman" w:hAnsi="Arial" w:cs="Arial"/>
                  <w:color w:val="F05023"/>
                  <w:sz w:val="24"/>
                  <w:szCs w:val="24"/>
                  <w:u w:val="single"/>
                </w:rPr>
                <w:t>Counseling Center</w:t>
              </w:r>
            </w:hyperlink>
          </w:p>
        </w:tc>
        <w:tc>
          <w:tcPr>
            <w:tcW w:w="6150" w:type="dxa"/>
            <w:tcBorders>
              <w:top w:val="nil"/>
              <w:left w:val="nil"/>
              <w:bottom w:val="single" w:sz="4" w:space="0" w:color="auto"/>
              <w:right w:val="single" w:sz="8" w:space="0" w:color="auto"/>
            </w:tcBorders>
            <w:vAlign w:val="center"/>
            <w:hideMark/>
          </w:tcPr>
          <w:p w14:paraId="44307FC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6" w:history="1">
              <w:r w:rsidRPr="007534AF">
                <w:rPr>
                  <w:rFonts w:ascii="Arial" w:eastAsia="Times New Roman" w:hAnsi="Arial" w:cs="Arial"/>
                  <w:color w:val="F05023"/>
                  <w:sz w:val="24"/>
                  <w:szCs w:val="24"/>
                  <w:u w:val="single"/>
                </w:rPr>
                <w:t xml:space="preserve">Counseling@utrgv.edu </w:t>
              </w:r>
            </w:hyperlink>
          </w:p>
        </w:tc>
      </w:tr>
      <w:tr w:rsidR="007534AF" w:rsidRPr="007534AF" w14:paraId="1285A54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7A44D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7" w:history="1">
              <w:r w:rsidRPr="007534AF">
                <w:rPr>
                  <w:rFonts w:ascii="Arial" w:eastAsia="Times New Roman" w:hAnsi="Arial" w:cs="Arial"/>
                  <w:color w:val="F05023"/>
                  <w:sz w:val="24"/>
                  <w:szCs w:val="24"/>
                  <w:u w:val="single"/>
                </w:rPr>
                <w:t>Food Pantry</w:t>
              </w:r>
            </w:hyperlink>
          </w:p>
        </w:tc>
        <w:tc>
          <w:tcPr>
            <w:tcW w:w="6150" w:type="dxa"/>
            <w:tcBorders>
              <w:top w:val="nil"/>
              <w:left w:val="nil"/>
              <w:bottom w:val="single" w:sz="4" w:space="0" w:color="auto"/>
              <w:right w:val="single" w:sz="8" w:space="0" w:color="auto"/>
            </w:tcBorders>
            <w:vAlign w:val="center"/>
            <w:hideMark/>
          </w:tcPr>
          <w:p w14:paraId="2CB0B7B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8" w:history="1">
              <w:r w:rsidRPr="007534AF">
                <w:rPr>
                  <w:rFonts w:ascii="Arial" w:eastAsia="Times New Roman" w:hAnsi="Arial" w:cs="Arial"/>
                  <w:color w:val="F05023"/>
                  <w:sz w:val="24"/>
                  <w:szCs w:val="24"/>
                  <w:u w:val="single"/>
                </w:rPr>
                <w:t>FoodPantry@utrgv.edu</w:t>
              </w:r>
            </w:hyperlink>
          </w:p>
        </w:tc>
      </w:tr>
      <w:tr w:rsidR="007534AF" w:rsidRPr="007534AF" w14:paraId="49341B0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216F0E"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9" w:history="1">
              <w:r w:rsidRPr="007534AF">
                <w:rPr>
                  <w:rFonts w:ascii="Arial" w:eastAsia="Times New Roman" w:hAnsi="Arial" w:cs="Arial"/>
                  <w:color w:val="F05023"/>
                  <w:sz w:val="24"/>
                  <w:szCs w:val="24"/>
                  <w:u w:val="single"/>
                </w:rPr>
                <w:t>Learning Center</w:t>
              </w:r>
            </w:hyperlink>
          </w:p>
        </w:tc>
        <w:tc>
          <w:tcPr>
            <w:tcW w:w="6150" w:type="dxa"/>
            <w:tcBorders>
              <w:top w:val="nil"/>
              <w:left w:val="nil"/>
              <w:bottom w:val="single" w:sz="4" w:space="0" w:color="auto"/>
              <w:right w:val="single" w:sz="8" w:space="0" w:color="auto"/>
            </w:tcBorders>
            <w:vAlign w:val="center"/>
            <w:hideMark/>
          </w:tcPr>
          <w:p w14:paraId="19AE27A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0" w:history="1">
              <w:r w:rsidRPr="007534AF">
                <w:rPr>
                  <w:rFonts w:ascii="Arial" w:eastAsia="Times New Roman" w:hAnsi="Arial" w:cs="Arial"/>
                  <w:color w:val="F05023"/>
                  <w:sz w:val="24"/>
                  <w:szCs w:val="24"/>
                  <w:u w:val="single"/>
                </w:rPr>
                <w:t>LearningCenter@utrgv.edu</w:t>
              </w:r>
            </w:hyperlink>
          </w:p>
        </w:tc>
      </w:tr>
      <w:tr w:rsidR="007534AF" w:rsidRPr="007534AF" w14:paraId="2C09DF1D"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6EFD512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1" w:history="1">
              <w:r w:rsidRPr="007534AF">
                <w:rPr>
                  <w:rFonts w:ascii="Arial" w:eastAsia="Times New Roman" w:hAnsi="Arial" w:cs="Arial"/>
                  <w:color w:val="F05023"/>
                  <w:sz w:val="24"/>
                  <w:szCs w:val="24"/>
                  <w:u w:val="single"/>
                </w:rPr>
                <w:t xml:space="preserve">University Library </w:t>
              </w:r>
            </w:hyperlink>
          </w:p>
        </w:tc>
        <w:tc>
          <w:tcPr>
            <w:tcW w:w="6150" w:type="dxa"/>
            <w:tcBorders>
              <w:top w:val="nil"/>
              <w:left w:val="nil"/>
              <w:bottom w:val="single" w:sz="4" w:space="0" w:color="auto"/>
              <w:right w:val="single" w:sz="8" w:space="0" w:color="auto"/>
            </w:tcBorders>
            <w:vAlign w:val="center"/>
            <w:hideMark/>
          </w:tcPr>
          <w:p w14:paraId="071E2F5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2" w:history="1">
              <w:r w:rsidRPr="007534AF">
                <w:rPr>
                  <w:rFonts w:ascii="Arial" w:eastAsia="Times New Roman" w:hAnsi="Arial" w:cs="Arial"/>
                  <w:color w:val="F05023"/>
                  <w:sz w:val="24"/>
                  <w:szCs w:val="24"/>
                  <w:u w:val="single"/>
                </w:rPr>
                <w:t>circulation@utrgv.edu</w:t>
              </w:r>
            </w:hyperlink>
          </w:p>
        </w:tc>
      </w:tr>
      <w:tr w:rsidR="007534AF" w:rsidRPr="007534AF" w14:paraId="339327EA" w14:textId="77777777" w:rsidTr="00654BF4">
        <w:trPr>
          <w:trHeight w:val="341"/>
        </w:trPr>
        <w:tc>
          <w:tcPr>
            <w:tcW w:w="3414" w:type="dxa"/>
            <w:tcBorders>
              <w:top w:val="nil"/>
              <w:left w:val="single" w:sz="8" w:space="0" w:color="auto"/>
              <w:bottom w:val="single" w:sz="4" w:space="0" w:color="auto"/>
              <w:right w:val="single" w:sz="4" w:space="0" w:color="auto"/>
            </w:tcBorders>
            <w:vAlign w:val="center"/>
            <w:hideMark/>
          </w:tcPr>
          <w:p w14:paraId="11C12737"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3" w:history="1">
              <w:r w:rsidRPr="007534AF">
                <w:rPr>
                  <w:rFonts w:ascii="Arial" w:eastAsia="Times New Roman" w:hAnsi="Arial" w:cs="Arial"/>
                  <w:color w:val="F05023"/>
                  <w:sz w:val="24"/>
                  <w:szCs w:val="24"/>
                  <w:u w:val="single"/>
                </w:rPr>
                <w:t>Writing Center</w:t>
              </w:r>
            </w:hyperlink>
          </w:p>
        </w:tc>
        <w:tc>
          <w:tcPr>
            <w:tcW w:w="6150" w:type="dxa"/>
            <w:tcBorders>
              <w:top w:val="nil"/>
              <w:left w:val="nil"/>
              <w:bottom w:val="single" w:sz="4" w:space="0" w:color="auto"/>
              <w:right w:val="single" w:sz="8" w:space="0" w:color="auto"/>
            </w:tcBorders>
            <w:vAlign w:val="center"/>
            <w:hideMark/>
          </w:tcPr>
          <w:p w14:paraId="3A0A2DF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4" w:history="1">
              <w:r w:rsidRPr="007534AF">
                <w:rPr>
                  <w:rFonts w:ascii="Arial" w:eastAsia="Times New Roman" w:hAnsi="Arial" w:cs="Arial"/>
                  <w:color w:val="F05023"/>
                  <w:sz w:val="24"/>
                  <w:szCs w:val="24"/>
                  <w:u w:val="single"/>
                </w:rPr>
                <w:t>WC@utrgv.edu</w:t>
              </w:r>
            </w:hyperlink>
          </w:p>
        </w:tc>
      </w:tr>
      <w:tr w:rsidR="00654BF4" w:rsidRPr="007534AF" w14:paraId="25CD4606" w14:textId="77777777" w:rsidTr="00654BF4">
        <w:trPr>
          <w:trHeight w:val="341"/>
        </w:trPr>
        <w:tc>
          <w:tcPr>
            <w:tcW w:w="3414" w:type="dxa"/>
            <w:tcBorders>
              <w:top w:val="single" w:sz="4" w:space="0" w:color="auto"/>
              <w:left w:val="single" w:sz="4" w:space="0" w:color="auto"/>
              <w:bottom w:val="single" w:sz="4" w:space="0" w:color="auto"/>
              <w:right w:val="single" w:sz="4" w:space="0" w:color="auto"/>
            </w:tcBorders>
            <w:vAlign w:val="center"/>
          </w:tcPr>
          <w:p w14:paraId="5661C819" w14:textId="43396B0A" w:rsidR="00654BF4" w:rsidRDefault="00654BF4" w:rsidP="00654BF4">
            <w:pPr>
              <w:spacing w:after="0" w:line="240" w:lineRule="auto"/>
            </w:pPr>
            <w:hyperlink r:id="rId35" w:history="1">
              <w:proofErr w:type="spellStart"/>
              <w:r>
                <w:rPr>
                  <w:rFonts w:ascii="Arial" w:eastAsia="Times New Roman" w:hAnsi="Arial" w:cs="Arial"/>
                  <w:color w:val="F05023"/>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vAlign w:val="center"/>
          </w:tcPr>
          <w:p w14:paraId="004658E7" w14:textId="4BB4F9A9" w:rsidR="00654BF4" w:rsidRDefault="00654BF4" w:rsidP="00654BF4">
            <w:pPr>
              <w:spacing w:after="0" w:line="240" w:lineRule="auto"/>
              <w:jc w:val="center"/>
            </w:pPr>
            <w:hyperlink r:id="rId36" w:history="1">
              <w:r w:rsidRPr="00654BF4">
                <w:rPr>
                  <w:rStyle w:val="Hyperlink"/>
                  <w:rFonts w:ascii="Arial" w:eastAsia="Times New Roman" w:hAnsi="Arial" w:cs="Arial"/>
                  <w:color w:val="F05023"/>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2000B6">
        <w:rPr>
          <w:rFonts w:ascii="Arial" w:hAnsi="Arial" w:cs="Arial"/>
          <w:color w:val="00B050"/>
          <w:sz w:val="24"/>
          <w:szCs w:val="24"/>
        </w:rPr>
        <w:t>(</w:t>
      </w:r>
      <w:r w:rsidR="005665BB" w:rsidRPr="002000B6">
        <w:rPr>
          <w:rFonts w:ascii="Arial" w:hAnsi="Arial" w:cs="Arial"/>
          <w:i/>
          <w:iCs/>
          <w:color w:val="00B050"/>
          <w:sz w:val="24"/>
          <w:szCs w:val="24"/>
        </w:rPr>
        <w:t>optional</w:t>
      </w:r>
      <w:r w:rsidR="005665BB" w:rsidRPr="002000B6">
        <w:rPr>
          <w:rFonts w:ascii="Arial" w:hAnsi="Arial" w:cs="Arial"/>
          <w:color w:val="00B050"/>
          <w:sz w:val="24"/>
          <w:szCs w:val="24"/>
        </w:rPr>
        <w:t>)</w:t>
      </w:r>
    </w:p>
    <w:p w14:paraId="2FB31168" w14:textId="589EDA37"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w:t>
      </w:r>
      <w:r w:rsidR="005E58DA">
        <w:rPr>
          <w:rFonts w:ascii="Arial" w:hAnsi="Arial" w:cs="Arial"/>
          <w:color w:val="000000" w:themeColor="text1"/>
          <w:sz w:val="22"/>
          <w:szCs w:val="22"/>
        </w:rPr>
        <w:t>Bright Space</w:t>
      </w:r>
      <w:r w:rsidR="002000B6">
        <w:rPr>
          <w:rFonts w:ascii="Arial" w:hAnsi="Arial" w:cs="Arial"/>
          <w:color w:val="000000" w:themeColor="text1"/>
          <w:sz w:val="22"/>
          <w:szCs w:val="22"/>
        </w:rPr>
        <w:t xml:space="preserve">) </w:t>
      </w:r>
      <w:r w:rsidRPr="002000B6">
        <w:rPr>
          <w:rFonts w:ascii="Arial" w:hAnsi="Arial" w:cs="Arial"/>
          <w:color w:val="000000" w:themeColor="text1"/>
          <w:sz w:val="22"/>
          <w:szCs w:val="22"/>
        </w:rPr>
        <w:t xml:space="preserve">at any time, please contact the </w:t>
      </w:r>
      <w:hyperlink r:id="rId37" w:history="1">
        <w:r w:rsidRPr="005E58DA">
          <w:rPr>
            <w:rStyle w:val="Hyperlink"/>
            <w:rFonts w:ascii="Arial" w:hAnsi="Arial" w:cs="Arial"/>
            <w:color w:val="F05023"/>
            <w:sz w:val="22"/>
            <w:szCs w:val="22"/>
          </w:rPr>
          <w:t>Center for Online Learning and Teaching Technology (COLTT)</w:t>
        </w:r>
      </w:hyperlink>
      <w:r w:rsidRPr="005E58DA">
        <w:rPr>
          <w:rFonts w:ascii="Arial" w:hAnsi="Arial" w:cs="Arial"/>
          <w:color w:val="F05023"/>
          <w:sz w:val="22"/>
          <w:szCs w:val="22"/>
        </w:rPr>
        <w:t>.</w:t>
      </w:r>
      <w:r w:rsidRPr="002000B6">
        <w:rPr>
          <w:rFonts w:ascii="Arial" w:hAnsi="Arial" w:cs="Arial"/>
          <w:color w:val="000000" w:themeColor="text1"/>
          <w:sz w:val="22"/>
          <w:szCs w:val="22"/>
        </w:rPr>
        <w:t xml:space="preserve"> </w:t>
      </w:r>
    </w:p>
    <w:p w14:paraId="696C6356" w14:textId="1C7151C6" w:rsidR="00667094"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65D3E546" w14:textId="77777777" w:rsidR="00CA290E" w:rsidRPr="00CA290E" w:rsidRDefault="00CA290E" w:rsidP="00CA290E"/>
    <w:p w14:paraId="2B36ED35" w14:textId="77777777" w:rsidR="00CA290E" w:rsidRPr="002000B6" w:rsidRDefault="00CA290E" w:rsidP="00CA290E">
      <w:pPr>
        <w:spacing w:after="0" w:line="240" w:lineRule="auto"/>
        <w:rPr>
          <w:rStyle w:val="Heading2Char"/>
          <w:rFonts w:ascii="Arial" w:hAnsi="Arial" w:cs="Arial"/>
          <w:color w:val="auto"/>
        </w:rPr>
      </w:pPr>
      <w:r w:rsidRPr="002000B6">
        <w:rPr>
          <w:rStyle w:val="Heading2Char"/>
          <w:rFonts w:ascii="Arial" w:hAnsi="Arial" w:cs="Arial"/>
          <w:color w:val="auto"/>
        </w:rPr>
        <w:t xml:space="preserve">SEXUAL MISCONDUCT AND MANDATORY REPORTING </w:t>
      </w:r>
      <w:r>
        <w:rPr>
          <w:rFonts w:ascii="Arial" w:hAnsi="Arial" w:cs="Arial"/>
          <w:color w:val="FF0000"/>
          <w:sz w:val="24"/>
          <w:szCs w:val="24"/>
        </w:rPr>
        <w:t>(Required</w:t>
      </w:r>
      <w:r w:rsidRPr="006758E9">
        <w:rPr>
          <w:rFonts w:ascii="Arial" w:hAnsi="Arial" w:cs="Arial"/>
          <w:color w:val="FF0000"/>
          <w:sz w:val="24"/>
          <w:szCs w:val="24"/>
        </w:rPr>
        <w:t>)</w:t>
      </w:r>
    </w:p>
    <w:p w14:paraId="10090C61" w14:textId="1E6B6D5C" w:rsidR="00CA290E" w:rsidRPr="00434B9F" w:rsidRDefault="00CA290E" w:rsidP="00434B9F">
      <w:pPr>
        <w:spacing w:after="0" w:line="240" w:lineRule="auto"/>
        <w:rPr>
          <w:rStyle w:val="Heading2Char"/>
          <w:rFonts w:ascii="Arial" w:eastAsiaTheme="minorEastAsia" w:hAnsi="Arial" w:cs="Arial"/>
          <w:color w:val="auto"/>
          <w:sz w:val="22"/>
          <w:szCs w:val="22"/>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any instance of sexual misconduct, which includes sexual assault, stalking, dating violence, domestic violence, and sexual harassment to the </w:t>
      </w:r>
      <w:hyperlink r:id="rId38" w:history="1">
        <w:r w:rsidRPr="002000B6">
          <w:rPr>
            <w:rStyle w:val="Hyperlink"/>
            <w:rFonts w:ascii="Arial" w:hAnsi="Arial" w:cs="Arial"/>
            <w:color w:val="F05023"/>
          </w:rPr>
          <w:t>Office of Title IX and Equal Opportunity</w:t>
        </w:r>
      </w:hyperlink>
      <w:r w:rsidRPr="002000B6">
        <w:rPr>
          <w:rFonts w:ascii="Arial" w:hAnsi="Arial" w:cs="Arial"/>
          <w:color w:val="F05023"/>
        </w:rPr>
        <w:t xml:space="preserve"> </w:t>
      </w:r>
      <w:r w:rsidRPr="002000B6">
        <w:rPr>
          <w:rFonts w:ascii="Arial" w:hAnsi="Arial" w:cs="Arial"/>
          <w:color w:val="000000" w:themeColor="text1"/>
        </w:rPr>
        <w:t>(</w:t>
      </w:r>
      <w:hyperlink r:id="rId39">
        <w:r w:rsidRPr="00981B00">
          <w:rPr>
            <w:rStyle w:val="Hyperlink"/>
            <w:rFonts w:ascii="Arial" w:hAnsi="Arial" w:cs="Arial"/>
            <w:color w:val="F05023"/>
          </w:rPr>
          <w:t>otixeo@utrgv.edu</w:t>
        </w:r>
      </w:hyperlink>
      <w:r w:rsidRPr="002000B6">
        <w:rPr>
          <w:rFonts w:ascii="Arial" w:hAnsi="Arial" w:cs="Arial"/>
          <w:color w:val="000000" w:themeColor="text1"/>
          <w:sz w:val="24"/>
          <w:szCs w:val="24"/>
        </w:rPr>
        <w:t>).</w:t>
      </w:r>
      <w:r w:rsidRPr="002000B6">
        <w:rPr>
          <w:rFonts w:ascii="Arial" w:hAnsi="Arial" w:cs="Arial"/>
          <w:color w:val="000000" w:themeColor="text1"/>
        </w:rPr>
        <w:t xml:space="preserve"> More information can be found on the </w:t>
      </w:r>
      <w:hyperlink r:id="rId40" w:history="1">
        <w:r w:rsidRPr="002000B6">
          <w:rPr>
            <w:rStyle w:val="Hyperlink"/>
            <w:rFonts w:ascii="Arial" w:hAnsi="Arial" w:cs="Arial"/>
            <w:color w:val="F05023"/>
          </w:rPr>
          <w:t>OTIXEO website</w:t>
        </w:r>
      </w:hyperlink>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1" w:history="1">
        <w:r w:rsidRPr="002000B6">
          <w:rPr>
            <w:rStyle w:val="Hyperlink"/>
            <w:rFonts w:ascii="Arial" w:hAnsi="Arial" w:cs="Arial"/>
            <w:color w:val="F05023"/>
          </w:rPr>
          <w:t>OAVP (Office for Advocacy &amp; Violence Prevention)</w:t>
        </w:r>
      </w:hyperlink>
      <w:r w:rsidRPr="002000B6">
        <w:rPr>
          <w:rFonts w:ascii="Arial" w:hAnsi="Arial" w:cs="Arial"/>
          <w:color w:val="000000" w:themeColor="text1"/>
        </w:rPr>
        <w:t xml:space="preserve">. </w:t>
      </w:r>
    </w:p>
    <w:p w14:paraId="3B9D2B9B" w14:textId="77777777" w:rsidR="00CA290E" w:rsidRPr="002000B6" w:rsidRDefault="00CA290E" w:rsidP="459E875D">
      <w:pPr>
        <w:pStyle w:val="NoSpacing"/>
        <w:rPr>
          <w:rStyle w:val="Heading2Char"/>
          <w:rFonts w:ascii="Arial" w:hAnsi="Arial" w:cs="Arial"/>
          <w:color w:val="auto"/>
        </w:rPr>
      </w:pPr>
    </w:p>
    <w:p w14:paraId="756F9E08" w14:textId="2A51ABA7"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42" w:history="1">
        <w:r w:rsidRPr="00835C10">
          <w:rPr>
            <w:rStyle w:val="Hyperlink"/>
            <w:rFonts w:ascii="Arial" w:hAnsi="Arial" w:cs="Arial"/>
            <w:color w:val="F6672D"/>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2000B6">
        <w:rPr>
          <w:rFonts w:ascii="Arial" w:hAnsi="Arial" w:cs="Arial"/>
          <w:color w:val="F05023"/>
        </w:rPr>
        <w:t xml:space="preserve">. </w:t>
      </w:r>
      <w:hyperlink r:id="rId43" w:history="1">
        <w:r w:rsidR="007576BB" w:rsidRPr="002000B6">
          <w:rPr>
            <w:rStyle w:val="Hyperlink"/>
            <w:rFonts w:ascii="Arial" w:hAnsi="Arial" w:cs="Arial"/>
            <w:color w:val="F05023"/>
          </w:rPr>
          <w:t>Visit the SAS web page</w:t>
        </w:r>
        <w:r w:rsidRPr="002000B6">
          <w:rPr>
            <w:rStyle w:val="Hyperlink"/>
            <w:rFonts w:ascii="Arial" w:hAnsi="Arial" w:cs="Arial"/>
            <w:color w:val="F05023"/>
          </w:rPr>
          <w:t xml:space="preserve"> to learn </w:t>
        </w:r>
        <w:r w:rsidR="007576BB" w:rsidRPr="002000B6">
          <w:rPr>
            <w:rStyle w:val="Hyperlink"/>
            <w:rFonts w:ascii="Arial" w:hAnsi="Arial" w:cs="Arial"/>
            <w:color w:val="F05023"/>
          </w:rPr>
          <w:t xml:space="preserve">more </w:t>
        </w:r>
        <w:r w:rsidRPr="002000B6">
          <w:rPr>
            <w:rStyle w:val="Hyperlink"/>
            <w:rFonts w:ascii="Arial" w:hAnsi="Arial" w:cs="Arial"/>
            <w:color w:val="F05023"/>
          </w:rPr>
          <w:t>and explore accessibility services</w:t>
        </w:r>
      </w:hyperlink>
      <w:r w:rsidRPr="002000B6">
        <w:rPr>
          <w:rFonts w:ascii="Arial" w:hAnsi="Arial" w:cs="Arial"/>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C155B06"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4" w:history="1">
        <w:r w:rsidRPr="002000B6">
          <w:rPr>
            <w:rStyle w:val="Hyperlink"/>
            <w:rFonts w:ascii="Arial" w:hAnsi="Arial" w:cs="Arial"/>
            <w:b/>
            <w:bCs/>
            <w:color w:val="F05023"/>
          </w:rPr>
          <w:t>Student Accessibility Services (SAS</w:t>
        </w:r>
      </w:hyperlink>
      <w:r w:rsidRPr="002000B6">
        <w:rPr>
          <w:rFonts w:ascii="Arial" w:hAnsi="Arial" w:cs="Arial"/>
          <w:b/>
          <w:bCs/>
          <w:color w:val="F05023"/>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5">
        <w:proofErr w:type="spellStart"/>
        <w:r w:rsidRPr="002000B6">
          <w:rPr>
            <w:rStyle w:val="Hyperlink"/>
            <w:rFonts w:ascii="Arial" w:hAnsi="Arial" w:cs="Arial"/>
            <w:i/>
            <w:iCs/>
            <w:color w:val="F05023"/>
          </w:rPr>
          <w:t>mySAS</w:t>
        </w:r>
        <w:proofErr w:type="spellEnd"/>
        <w:r w:rsidRPr="002000B6">
          <w:rPr>
            <w:rStyle w:val="Hyperlink"/>
            <w:rFonts w:ascii="Arial" w:hAnsi="Arial" w:cs="Arial"/>
            <w:color w:val="F05023"/>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6" w:history="1">
        <w:r w:rsidR="007534AF" w:rsidRPr="002000B6">
          <w:rPr>
            <w:rStyle w:val="Hyperlink"/>
            <w:rFonts w:ascii="Arial" w:hAnsi="Arial" w:cs="Arial"/>
            <w:b/>
            <w:bCs/>
            <w:color w:val="F05023"/>
          </w:rPr>
          <w:t>Student Accessibility Services (SAS</w:t>
        </w:r>
      </w:hyperlink>
      <w:r w:rsidR="007534AF" w:rsidRPr="002000B6">
        <w:rPr>
          <w:rFonts w:ascii="Arial" w:hAnsi="Arial" w:cs="Arial"/>
          <w:b/>
          <w:bCs/>
          <w:color w:val="F05023"/>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1E158579"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7">
        <w:r w:rsidRPr="002000B6">
          <w:rPr>
            <w:rStyle w:val="Hyperlink"/>
            <w:rFonts w:ascii="Arial" w:hAnsi="Arial" w:cs="Arial"/>
            <w:color w:val="F05023"/>
          </w:rPr>
          <w:t>Pregnancy and Parenting | UTRGV</w:t>
        </w:r>
      </w:hyperlink>
      <w:r w:rsidRPr="002000B6">
        <w:rPr>
          <w:rFonts w:ascii="Arial" w:hAnsi="Arial" w:cs="Arial"/>
        </w:rPr>
        <w:t>.</w:t>
      </w:r>
      <w:bookmarkEnd w:id="16"/>
      <w:r w:rsidR="0093798C" w:rsidRPr="002000B6">
        <w:rPr>
          <w:rFonts w:ascii="Arial" w:hAnsi="Arial" w:cs="Arial"/>
        </w:rPr>
        <w:t xml:space="preserve"> </w:t>
      </w:r>
    </w:p>
    <w:p w14:paraId="5CBB3ABC" w14:textId="18FDAFF1" w:rsidR="4CAF97FF" w:rsidRPr="002000B6" w:rsidRDefault="4CAF97FF" w:rsidP="4CAF97FF">
      <w:pPr>
        <w:rPr>
          <w:rFonts w:ascii="Arial" w:hAnsi="Arial" w:cs="Arial"/>
        </w:rPr>
      </w:pPr>
    </w:p>
    <w:p w14:paraId="16C9076D" w14:textId="7A358F8D"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p>
    <w:p w14:paraId="1A6724A0" w14:textId="357CB400"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proofErr w:type="gramStart"/>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w:t>
      </w:r>
      <w:proofErr w:type="gramEnd"/>
      <w:r w:rsidRPr="002000B6">
        <w:rPr>
          <w:rFonts w:ascii="Arial" w:hAnsi="Arial" w:cs="Arial"/>
          <w:color w:val="auto"/>
          <w:sz w:val="22"/>
          <w:szCs w:val="22"/>
        </w:rPr>
        <w:t xml:space="preserve"> complete an ONLINE evaluation of this course through </w:t>
      </w:r>
      <w:r w:rsidR="00452F10">
        <w:rPr>
          <w:rFonts w:ascii="Arial" w:hAnsi="Arial" w:cs="Arial"/>
          <w:color w:val="auto"/>
          <w:sz w:val="22"/>
          <w:szCs w:val="22"/>
        </w:rPr>
        <w:t>Watermark Course Evaluations and Surveys</w:t>
      </w:r>
      <w:r w:rsidR="00DD32E2">
        <w:rPr>
          <w:rFonts w:ascii="Arial" w:hAnsi="Arial" w:cs="Arial"/>
          <w:color w:val="auto"/>
          <w:sz w:val="22"/>
          <w:szCs w:val="22"/>
        </w:rPr>
        <w:t xml:space="preserve">, which may be accessed through </w:t>
      </w:r>
      <w:proofErr w:type="spellStart"/>
      <w:proofErr w:type="gramStart"/>
      <w:r w:rsidR="00DD32E2">
        <w:rPr>
          <w:rFonts w:ascii="Arial" w:hAnsi="Arial" w:cs="Arial"/>
          <w:color w:val="auto"/>
          <w:sz w:val="22"/>
          <w:szCs w:val="22"/>
        </w:rPr>
        <w:t>my.UTRGV</w:t>
      </w:r>
      <w:proofErr w:type="spellEnd"/>
      <w:proofErr w:type="gramEnd"/>
      <w:r w:rsidR="00DD32E2">
        <w:rPr>
          <w:rFonts w:ascii="Arial" w:hAnsi="Arial" w:cs="Arial"/>
          <w:color w:val="auto"/>
          <w:sz w:val="22"/>
          <w:szCs w:val="22"/>
        </w:rPr>
        <w:t xml:space="preserve"> or </w:t>
      </w:r>
      <w:r w:rsidR="00452F10">
        <w:rPr>
          <w:rFonts w:ascii="Arial" w:hAnsi="Arial" w:cs="Arial"/>
          <w:color w:val="auto"/>
          <w:sz w:val="22"/>
          <w:szCs w:val="22"/>
        </w:rPr>
        <w:t xml:space="preserve">the </w:t>
      </w:r>
      <w:r w:rsidR="00771674" w:rsidRPr="002F7484">
        <w:rPr>
          <w:rFonts w:ascii="Helvetica" w:hAnsi="Helvetica"/>
          <w:color w:val="000000" w:themeColor="text1"/>
          <w:sz w:val="22"/>
          <w:szCs w:val="22"/>
        </w:rPr>
        <w:t>Bright Space</w:t>
      </w:r>
      <w:r w:rsidR="00452F10">
        <w:rPr>
          <w:rFonts w:ascii="Helvetica" w:hAnsi="Helvetica"/>
          <w:color w:val="000000" w:themeColor="text1"/>
          <w:sz w:val="22"/>
          <w:szCs w:val="22"/>
        </w:rPr>
        <w:t xml:space="preserve"> course module</w:t>
      </w:r>
      <w:r w:rsidR="002F7484" w:rsidRPr="002F7484">
        <w:rPr>
          <w:rFonts w:ascii="Helvetica" w:hAnsi="Helvetica"/>
          <w:color w:val="000000" w:themeColor="text1"/>
          <w:sz w:val="22"/>
          <w:szCs w:val="22"/>
        </w:rPr>
        <w:t>.</w:t>
      </w:r>
      <w:r w:rsidR="79C7134D" w:rsidRPr="002F7484">
        <w:rPr>
          <w:rFonts w:ascii="Helvetica" w:hAnsi="Helvetica" w:cs="Arial"/>
          <w:color w:val="000000" w:themeColor="text1"/>
          <w:sz w:val="22"/>
          <w:szCs w:val="22"/>
        </w:rPr>
        <w:t xml:space="preserve"> Course</w:t>
      </w:r>
      <w:r w:rsidR="79C7134D" w:rsidRPr="002F7484">
        <w:rPr>
          <w:rFonts w:ascii="Arial" w:hAnsi="Arial" w:cs="Arial"/>
          <w:color w:val="000000" w:themeColor="text1"/>
          <w:sz w:val="22"/>
          <w:szCs w:val="22"/>
        </w:rPr>
        <w:t xml:space="preserve"> </w:t>
      </w:r>
      <w:r w:rsidR="79C7134D" w:rsidRPr="002000B6">
        <w:rPr>
          <w:rFonts w:ascii="Arial" w:hAnsi="Arial" w:cs="Arial"/>
          <w:color w:val="auto"/>
          <w:sz w:val="22"/>
          <w:szCs w:val="22"/>
        </w:rPr>
        <w:t>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performance review</w:t>
      </w:r>
      <w:r w:rsidR="0085092E">
        <w:rPr>
          <w:rFonts w:ascii="Arial" w:hAnsi="Arial" w:cs="Arial"/>
          <w:color w:val="auto"/>
          <w:sz w:val="22"/>
          <w:szCs w:val="22"/>
        </w:rPr>
        <w:t>,</w:t>
      </w:r>
      <w:r w:rsidR="79C7134D" w:rsidRPr="002000B6">
        <w:rPr>
          <w:rFonts w:ascii="Arial" w:hAnsi="Arial" w:cs="Arial"/>
          <w:color w:val="auto"/>
          <w:sz w:val="22"/>
          <w:szCs w:val="22"/>
        </w:rPr>
        <w:t xml:space="preserve"> promotion applications, teaching award applications, among others. </w:t>
      </w:r>
    </w:p>
    <w:p w14:paraId="349D10D1" w14:textId="77777777" w:rsidR="00F50A37" w:rsidRDefault="00F50A37" w:rsidP="4BF99144">
      <w:pPr>
        <w:pStyle w:val="Heading4"/>
        <w:rPr>
          <w:rFonts w:ascii="Arial" w:hAnsi="Arial" w:cs="Arial"/>
          <w:color w:val="auto"/>
          <w:sz w:val="22"/>
          <w:szCs w:val="22"/>
        </w:rPr>
      </w:pPr>
    </w:p>
    <w:p w14:paraId="5CA10B83" w14:textId="030A138F"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1F3C1BA3" w:rsidR="00667094" w:rsidRPr="002000B6" w:rsidRDefault="00273ED5" w:rsidP="33DFBF6C">
      <w:pPr>
        <w:spacing w:after="0" w:line="240" w:lineRule="auto"/>
        <w:rPr>
          <w:rFonts w:ascii="Arial" w:hAnsi="Arial" w:cs="Arial"/>
        </w:rPr>
      </w:pPr>
      <w:r>
        <w:rPr>
          <w:rFonts w:ascii="Arial" w:hAnsi="Arial" w:cs="Arial"/>
        </w:rPr>
        <w:t>Fall</w:t>
      </w:r>
      <w:r w:rsidR="002065C0" w:rsidRPr="002000B6">
        <w:rPr>
          <w:rFonts w:ascii="Arial" w:hAnsi="Arial" w:cs="Arial"/>
        </w:rPr>
        <w:t xml:space="preserve">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F94F90">
        <w:rPr>
          <w:rFonts w:ascii="Arial" w:hAnsi="Arial" w:cs="Arial"/>
        </w:rPr>
        <w:t>October</w:t>
      </w:r>
      <w:r w:rsidR="007576BB" w:rsidRPr="002000B6">
        <w:rPr>
          <w:rFonts w:ascii="Arial" w:hAnsi="Arial" w:cs="Arial"/>
        </w:rPr>
        <w:t xml:space="preserve"> 1</w:t>
      </w:r>
      <w:r w:rsidR="2767ECD4" w:rsidRPr="002000B6">
        <w:rPr>
          <w:rFonts w:ascii="Arial" w:hAnsi="Arial" w:cs="Arial"/>
        </w:rPr>
        <w:t xml:space="preserve"> – </w:t>
      </w:r>
      <w:r w:rsidR="00F94F90">
        <w:rPr>
          <w:rFonts w:ascii="Arial" w:hAnsi="Arial" w:cs="Arial"/>
        </w:rPr>
        <w:t>7,</w:t>
      </w:r>
      <w:r w:rsidR="2767ECD4" w:rsidRPr="002000B6">
        <w:rPr>
          <w:rFonts w:ascii="Arial" w:hAnsi="Arial" w:cs="Arial"/>
        </w:rPr>
        <w:t xml:space="preserve"> 202</w:t>
      </w:r>
      <w:r w:rsidR="002065C0" w:rsidRPr="002000B6">
        <w:rPr>
          <w:rFonts w:ascii="Arial" w:hAnsi="Arial" w:cs="Arial"/>
        </w:rPr>
        <w:t>5</w:t>
      </w:r>
    </w:p>
    <w:p w14:paraId="107D1B02" w14:textId="1D3D4EA5" w:rsidR="00667094" w:rsidRPr="002000B6" w:rsidRDefault="00273ED5" w:rsidP="718A838E">
      <w:pPr>
        <w:spacing w:after="0" w:line="240" w:lineRule="auto"/>
        <w:rPr>
          <w:rFonts w:ascii="Arial" w:hAnsi="Arial" w:cs="Arial"/>
        </w:rPr>
      </w:pPr>
      <w:r>
        <w:rPr>
          <w:rFonts w:ascii="Arial" w:hAnsi="Arial" w:cs="Arial"/>
        </w:rPr>
        <w:t>Fall</w:t>
      </w:r>
      <w:r w:rsidR="002065C0" w:rsidRPr="002000B6">
        <w:rPr>
          <w:rFonts w:ascii="Arial" w:hAnsi="Arial" w:cs="Arial"/>
        </w:rPr>
        <w:t xml:space="preserve">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F94F90">
        <w:rPr>
          <w:rFonts w:ascii="Arial" w:hAnsi="Arial" w:cs="Arial"/>
        </w:rPr>
        <w:t>November 19</w:t>
      </w:r>
      <w:r w:rsidR="2767ECD4" w:rsidRPr="002000B6">
        <w:rPr>
          <w:rFonts w:ascii="Arial" w:hAnsi="Arial" w:cs="Arial"/>
        </w:rPr>
        <w:t xml:space="preserve"> – </w:t>
      </w:r>
      <w:r w:rsidR="00F94F90">
        <w:rPr>
          <w:rFonts w:ascii="Arial" w:hAnsi="Arial" w:cs="Arial"/>
        </w:rPr>
        <w:t>December 18</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002065C0" w:rsidRPr="002000B6">
        <w:rPr>
          <w:rFonts w:ascii="Arial" w:hAnsi="Arial" w:cs="Arial"/>
        </w:rPr>
        <w:t>5</w:t>
      </w:r>
    </w:p>
    <w:p w14:paraId="0425ABEB" w14:textId="29F68871" w:rsidR="00667094" w:rsidRPr="002000B6" w:rsidRDefault="00273ED5" w:rsidP="33DFBF6C">
      <w:pPr>
        <w:spacing w:after="0" w:line="240" w:lineRule="auto"/>
        <w:rPr>
          <w:rFonts w:ascii="Arial" w:hAnsi="Arial" w:cs="Arial"/>
        </w:rPr>
      </w:pPr>
      <w:r>
        <w:rPr>
          <w:rFonts w:ascii="Arial" w:hAnsi="Arial" w:cs="Arial"/>
        </w:rPr>
        <w:t xml:space="preserve">Fall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16007A">
        <w:rPr>
          <w:rFonts w:ascii="Arial" w:hAnsi="Arial" w:cs="Arial"/>
        </w:rPr>
        <w:t>November 26</w:t>
      </w:r>
      <w:r w:rsidR="028A8A63" w:rsidRPr="002000B6">
        <w:rPr>
          <w:rFonts w:ascii="Arial" w:hAnsi="Arial" w:cs="Arial"/>
        </w:rPr>
        <w:t xml:space="preserve"> – </w:t>
      </w:r>
      <w:r w:rsidR="0016007A">
        <w:rPr>
          <w:rFonts w:ascii="Arial" w:hAnsi="Arial" w:cs="Arial"/>
        </w:rPr>
        <w:t>December 2</w:t>
      </w:r>
      <w:r w:rsidR="028A8A63" w:rsidRPr="002000B6">
        <w:rPr>
          <w:rFonts w:ascii="Arial" w:hAnsi="Arial" w:cs="Arial"/>
        </w:rPr>
        <w:t>, 202</w:t>
      </w:r>
      <w:r w:rsidR="002065C0"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omment Add with solid fill"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039" type="#_x0000_t75" alt="Comment Add with solid fill" style="width:1in;height:1in;visibility:visible" o:bullet="t">
        <v:imagedata r:id="rId2" o:title="Comment Add with solid fill"/>
      </v:shape>
    </w:pict>
  </w:numPicBullet>
  <w:numPicBullet w:numPicBulletId="2">
    <w:pict>
      <v:shape id="_x0000_i1040" type="#_x0000_t75" alt="Comment Add with solid fill" style="width:15pt;height:1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26B66"/>
    <w:rsid w:val="001341CE"/>
    <w:rsid w:val="0016007A"/>
    <w:rsid w:val="00162E85"/>
    <w:rsid w:val="00165FB7"/>
    <w:rsid w:val="00167266"/>
    <w:rsid w:val="0018357F"/>
    <w:rsid w:val="001A3FC7"/>
    <w:rsid w:val="001A7DAE"/>
    <w:rsid w:val="001C300F"/>
    <w:rsid w:val="001C54A3"/>
    <w:rsid w:val="001C694A"/>
    <w:rsid w:val="001D1DC7"/>
    <w:rsid w:val="001D54A0"/>
    <w:rsid w:val="001D69FA"/>
    <w:rsid w:val="001F550F"/>
    <w:rsid w:val="001F6E7E"/>
    <w:rsid w:val="002000B6"/>
    <w:rsid w:val="002027FC"/>
    <w:rsid w:val="0020285B"/>
    <w:rsid w:val="00204C25"/>
    <w:rsid w:val="00205271"/>
    <w:rsid w:val="002065C0"/>
    <w:rsid w:val="00213038"/>
    <w:rsid w:val="00224492"/>
    <w:rsid w:val="002333C0"/>
    <w:rsid w:val="002443DD"/>
    <w:rsid w:val="00244CB1"/>
    <w:rsid w:val="002600A9"/>
    <w:rsid w:val="00261C2E"/>
    <w:rsid w:val="00273ED5"/>
    <w:rsid w:val="002A7DFA"/>
    <w:rsid w:val="002B69D4"/>
    <w:rsid w:val="002B7529"/>
    <w:rsid w:val="002C4B25"/>
    <w:rsid w:val="002C57B3"/>
    <w:rsid w:val="002D5C99"/>
    <w:rsid w:val="002D643C"/>
    <w:rsid w:val="002E20B8"/>
    <w:rsid w:val="002E3D58"/>
    <w:rsid w:val="002E5156"/>
    <w:rsid w:val="002F7484"/>
    <w:rsid w:val="002F7794"/>
    <w:rsid w:val="003057C7"/>
    <w:rsid w:val="0031321F"/>
    <w:rsid w:val="00314214"/>
    <w:rsid w:val="00325A91"/>
    <w:rsid w:val="003353D0"/>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4B9F"/>
    <w:rsid w:val="0043696F"/>
    <w:rsid w:val="00452F10"/>
    <w:rsid w:val="00471DDB"/>
    <w:rsid w:val="00477382"/>
    <w:rsid w:val="004A4C0C"/>
    <w:rsid w:val="004A5C43"/>
    <w:rsid w:val="004C0D41"/>
    <w:rsid w:val="004C1652"/>
    <w:rsid w:val="004D0680"/>
    <w:rsid w:val="004D5D25"/>
    <w:rsid w:val="004E382A"/>
    <w:rsid w:val="004E56A7"/>
    <w:rsid w:val="004F4C6E"/>
    <w:rsid w:val="00500351"/>
    <w:rsid w:val="00503916"/>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58DA"/>
    <w:rsid w:val="005E79EC"/>
    <w:rsid w:val="00602926"/>
    <w:rsid w:val="00607317"/>
    <w:rsid w:val="00611777"/>
    <w:rsid w:val="00620677"/>
    <w:rsid w:val="0062112A"/>
    <w:rsid w:val="00635F2B"/>
    <w:rsid w:val="00651CF3"/>
    <w:rsid w:val="00654BF4"/>
    <w:rsid w:val="00655602"/>
    <w:rsid w:val="00665F7A"/>
    <w:rsid w:val="00667094"/>
    <w:rsid w:val="0067549A"/>
    <w:rsid w:val="006758E9"/>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71674"/>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35C10"/>
    <w:rsid w:val="0085092E"/>
    <w:rsid w:val="0085471A"/>
    <w:rsid w:val="0086253E"/>
    <w:rsid w:val="008732F5"/>
    <w:rsid w:val="008870D0"/>
    <w:rsid w:val="00897170"/>
    <w:rsid w:val="008B6804"/>
    <w:rsid w:val="008C403C"/>
    <w:rsid w:val="008C4E84"/>
    <w:rsid w:val="008D7ABC"/>
    <w:rsid w:val="008E7545"/>
    <w:rsid w:val="008F447E"/>
    <w:rsid w:val="009153C9"/>
    <w:rsid w:val="00917202"/>
    <w:rsid w:val="00924371"/>
    <w:rsid w:val="00932B1E"/>
    <w:rsid w:val="00935BB3"/>
    <w:rsid w:val="0093798C"/>
    <w:rsid w:val="009612A9"/>
    <w:rsid w:val="00974466"/>
    <w:rsid w:val="00981B00"/>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35C5"/>
    <w:rsid w:val="00AD4FF6"/>
    <w:rsid w:val="00AD6B2B"/>
    <w:rsid w:val="00AE1C68"/>
    <w:rsid w:val="00AE3AE6"/>
    <w:rsid w:val="00B026D2"/>
    <w:rsid w:val="00B11D97"/>
    <w:rsid w:val="00B24C7E"/>
    <w:rsid w:val="00B37E88"/>
    <w:rsid w:val="00B50B96"/>
    <w:rsid w:val="00B61830"/>
    <w:rsid w:val="00B66B1B"/>
    <w:rsid w:val="00B722BC"/>
    <w:rsid w:val="00B8041C"/>
    <w:rsid w:val="00BB2986"/>
    <w:rsid w:val="00BC1EBA"/>
    <w:rsid w:val="00BC5764"/>
    <w:rsid w:val="00BD2292"/>
    <w:rsid w:val="00BE47F7"/>
    <w:rsid w:val="00BF2E8F"/>
    <w:rsid w:val="00C326E4"/>
    <w:rsid w:val="00C35386"/>
    <w:rsid w:val="00C434A8"/>
    <w:rsid w:val="00C83F57"/>
    <w:rsid w:val="00C85B14"/>
    <w:rsid w:val="00CA290E"/>
    <w:rsid w:val="00CA4949"/>
    <w:rsid w:val="00CB749F"/>
    <w:rsid w:val="00CD5F5C"/>
    <w:rsid w:val="00CE33BD"/>
    <w:rsid w:val="00CE353D"/>
    <w:rsid w:val="00CE5985"/>
    <w:rsid w:val="00CF0F55"/>
    <w:rsid w:val="00CF2B50"/>
    <w:rsid w:val="00D14001"/>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D32E2"/>
    <w:rsid w:val="00DE1370"/>
    <w:rsid w:val="00DE3614"/>
    <w:rsid w:val="00E009B5"/>
    <w:rsid w:val="00E00ABE"/>
    <w:rsid w:val="00E01DCF"/>
    <w:rsid w:val="00E114DD"/>
    <w:rsid w:val="00E13E33"/>
    <w:rsid w:val="00E26983"/>
    <w:rsid w:val="00E277B1"/>
    <w:rsid w:val="00E33B37"/>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0A37"/>
    <w:rsid w:val="00F57CAD"/>
    <w:rsid w:val="00F72C93"/>
    <w:rsid w:val="00F74D3F"/>
    <w:rsid w:val="00F94F90"/>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57D8D8"/>
    <w:rsid w:val="48E61DD5"/>
    <w:rsid w:val="4A520AAE"/>
    <w:rsid w:val="4B1736FE"/>
    <w:rsid w:val="4B97D1F7"/>
    <w:rsid w:val="4BF99144"/>
    <w:rsid w:val="4C37B560"/>
    <w:rsid w:val="4CAF97FF"/>
    <w:rsid w:val="4CC2111A"/>
    <w:rsid w:val="4D104C4C"/>
    <w:rsid w:val="4D4A0572"/>
    <w:rsid w:val="4D8F9F03"/>
    <w:rsid w:val="4DD1BF26"/>
    <w:rsid w:val="4E5BB7B7"/>
    <w:rsid w:val="4F041412"/>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23CF5EE"/>
    <w:rsid w:val="62E474B1"/>
    <w:rsid w:val="6411E782"/>
    <w:rsid w:val="6485D266"/>
    <w:rsid w:val="64C6BB90"/>
    <w:rsid w:val="6610B42B"/>
    <w:rsid w:val="66681C3A"/>
    <w:rsid w:val="67216A68"/>
    <w:rsid w:val="69F82469"/>
    <w:rsid w:val="6A77BDAC"/>
    <w:rsid w:val="6AB6F1BC"/>
    <w:rsid w:val="6B06A31A"/>
    <w:rsid w:val="6BB44D5C"/>
    <w:rsid w:val="6C08144A"/>
    <w:rsid w:val="6CBE3561"/>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system.edu/board-of-regents/rules/10901-statement-of-u-t-system-values-and-expectations" TargetMode="External"/><Relationship Id="rId26" Type="http://schemas.openxmlformats.org/officeDocument/2006/relationships/hyperlink" Target="mailto:Counseling@utrgv.edu" TargetMode="External"/><Relationship Id="rId39" Type="http://schemas.openxmlformats.org/officeDocument/2006/relationships/hyperlink" Target="mailto:otixeo@utrgv.edu" TargetMode="External"/><Relationship Id="rId21" Type="http://schemas.openxmlformats.org/officeDocument/2006/relationships/hyperlink" Target="https://www.utrgv.edu/advising/" TargetMode="External"/><Relationship Id="rId34" Type="http://schemas.openxmlformats.org/officeDocument/2006/relationships/hyperlink" Target="mailto:WC@utrgv.edu" TargetMode="External"/><Relationship Id="rId42" Type="http://schemas.openxmlformats.org/officeDocument/2006/relationships/hyperlink" Target="https://www.utrgv.edu/accessibility/" TargetMode="External"/><Relationship Id="rId47"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online/teaching-online/elearning-topics/chatgpt/index.htm" TargetMode="External"/><Relationship Id="rId29" Type="http://schemas.openxmlformats.org/officeDocument/2006/relationships/hyperlink" Target="https://www.utrgv.edu/tutoring/"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mailto:CareerCenter@utrgv.edu" TargetMode="External"/><Relationship Id="rId32" Type="http://schemas.openxmlformats.org/officeDocument/2006/relationships/hyperlink" Target="mailto:circulation@utrgv.edu" TargetMode="External"/><Relationship Id="rId37" Type="http://schemas.openxmlformats.org/officeDocument/2006/relationships/hyperlink" Target="https://www.utrgv.edu/online/" TargetMode="External"/><Relationship Id="rId40" Type="http://schemas.openxmlformats.org/officeDocument/2006/relationships/hyperlink" Target="https://www.utrgv.edu/otixeo/" TargetMode="External"/><Relationship Id="rId45"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 Type="http://schemas.openxmlformats.org/officeDocument/2006/relationships/numbering" Target="numbering.xml"/><Relationship Id="rId15" Type="http://schemas.openxmlformats.org/officeDocument/2006/relationships/hyperlink" Target="https://www.utrgv.edu/hop/policies/stu-02-100.pdf" TargetMode="External"/><Relationship Id="rId23" Type="http://schemas.openxmlformats.org/officeDocument/2006/relationships/hyperlink" Target="https://www.utrgv.edu/careercenter/" TargetMode="External"/><Relationship Id="rId28" Type="http://schemas.openxmlformats.org/officeDocument/2006/relationships/hyperlink" Target="mailto:FoodPantry@utrgv.edu" TargetMode="External"/><Relationship Id="rId36" Type="http://schemas.openxmlformats.org/officeDocument/2006/relationships/hyperlink" Target="mailto:ucentral@utrgv.edu" TargetMode="External"/><Relationship Id="rId49" Type="http://schemas.openxmlformats.org/officeDocument/2006/relationships/theme" Target="theme/theme1.xml"/><Relationship Id="rId10" Type="http://schemas.openxmlformats.org/officeDocument/2006/relationships/hyperlink" Target="https://www.utrgv.edu/maps/" TargetMode="External"/><Relationship Id="rId19" Type="http://schemas.openxmlformats.org/officeDocument/2006/relationships/hyperlink" Target="https://www.utrgv.edu/srr/students/academic-integrity/index.htm" TargetMode="External"/><Relationship Id="rId31" Type="http://schemas.openxmlformats.org/officeDocument/2006/relationships/hyperlink" Target="https://www.utrgv.edu/library/" TargetMode="External"/><Relationship Id="rId44" Type="http://schemas.openxmlformats.org/officeDocument/2006/relationships/hyperlink" Target="https://www.utrgv.edu/accessibility/"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utrgv.smartcatalogiq.com/2022-2023/Student-Policies/Academic-Policies-and-Procedures/Attendance" TargetMode="External"/><Relationship Id="rId22" Type="http://schemas.openxmlformats.org/officeDocument/2006/relationships/hyperlink" Target="mailto:AcademicAdvising@utrgv.edu" TargetMode="External"/><Relationship Id="rId27" Type="http://schemas.openxmlformats.org/officeDocument/2006/relationships/hyperlink" Target="https://www.utrgv.edu/foodpantry/" TargetMode="External"/><Relationship Id="rId30" Type="http://schemas.openxmlformats.org/officeDocument/2006/relationships/hyperlink" Target="mailto:LearningCenter@utrgv.edu" TargetMode="External"/><Relationship Id="rId35" Type="http://schemas.openxmlformats.org/officeDocument/2006/relationships/hyperlink" Target="https://www.utrgv.edu/ucentral/" TargetMode="External"/><Relationship Id="rId43" Type="http://schemas.openxmlformats.org/officeDocument/2006/relationships/hyperlink" Target="https://www.utrgv.edu/accessibilit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srr/students/academic-dishonesty/avoiding-academic-dishonesty/index.htm" TargetMode="External"/><Relationship Id="rId25" Type="http://schemas.openxmlformats.org/officeDocument/2006/relationships/hyperlink" Target="https://www.utrgv.edu/counseling/" TargetMode="External"/><Relationship Id="rId33" Type="http://schemas.openxmlformats.org/officeDocument/2006/relationships/hyperlink" Target="https://www.utrgv.edu/writingcenter/" TargetMode="External"/><Relationship Id="rId38" Type="http://schemas.openxmlformats.org/officeDocument/2006/relationships/hyperlink" Target="https://www.utrgv.edu/otixeo/" TargetMode="External"/><Relationship Id="rId46" Type="http://schemas.openxmlformats.org/officeDocument/2006/relationships/hyperlink" Target="https://www.utrgv.edu/accessibility/" TargetMode="External"/><Relationship Id="rId20" Type="http://schemas.openxmlformats.org/officeDocument/2006/relationships/hyperlink" Target="https://www.utrgv.edu/student-life/report-it/index.htm" TargetMode="External"/><Relationship Id="rId41" Type="http://schemas.openxmlformats.org/officeDocument/2006/relationships/hyperlink" Target="https://www.utrgv.edu/oavp/"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f9abed-4fa9-4625-8d29-8f17e1230630">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21" ma:contentTypeDescription="Create a new document." ma:contentTypeScope="" ma:versionID="ff0b84b435ab887812a88f09752e0b43">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b3b2401d903be183e736a17693f676f6"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http://schemas.microsoft.com/sharepoint/v3"/>
    <ds:schemaRef ds:uri="38f9abed-4fa9-4625-8d29-8f17e1230630"/>
    <ds:schemaRef ds:uri="dbbd2d06-cba3-467a-b832-54219c7514d3"/>
  </ds:schemaRefs>
</ds:datastoreItem>
</file>

<file path=customXml/itemProps2.xml><?xml version="1.0" encoding="utf-8"?>
<ds:datastoreItem xmlns:ds="http://schemas.openxmlformats.org/officeDocument/2006/customXml" ds:itemID="{93334448-9090-4CE7-B964-F7F4DB62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4.xml><?xml version="1.0" encoding="utf-8"?>
<ds:datastoreItem xmlns:ds="http://schemas.openxmlformats.org/officeDocument/2006/customXml" ds:itemID="{7B266FFB-CFBF-41C0-831C-4C3A71141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Andrea Benavides Gonzalez</cp:lastModifiedBy>
  <cp:revision>2</cp:revision>
  <cp:lastPrinted>2025-08-12T13:09:00Z</cp:lastPrinted>
  <dcterms:created xsi:type="dcterms:W3CDTF">2025-08-12T13:16:00Z</dcterms:created>
  <dcterms:modified xsi:type="dcterms:W3CDTF">2025-08-12T13:16:00Z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